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000" w:firstRow="0" w:lastRow="0" w:firstColumn="0" w:lastColumn="0" w:noHBand="0" w:noVBand="0"/>
      </w:tblPr>
      <w:tblGrid>
        <w:gridCol w:w="3466"/>
        <w:gridCol w:w="5606"/>
      </w:tblGrid>
      <w:tr w:rsidR="0091006A" w:rsidRPr="00550A1D" w14:paraId="61164D7C" w14:textId="77777777" w:rsidTr="0091006A">
        <w:tc>
          <w:tcPr>
            <w:tcW w:w="1910" w:type="pct"/>
            <w:shd w:val="clear" w:color="000000" w:fill="FFFFFF"/>
          </w:tcPr>
          <w:p w14:paraId="65EC24A9" w14:textId="77777777" w:rsidR="0091006A" w:rsidRPr="00550A1D" w:rsidRDefault="006C5CED" w:rsidP="00DD0CCE">
            <w:pPr>
              <w:autoSpaceDE w:val="0"/>
              <w:autoSpaceDN w:val="0"/>
              <w:adjustRightInd w:val="0"/>
              <w:spacing w:before="120" w:after="120"/>
              <w:jc w:val="center"/>
              <w:rPr>
                <w:rFonts w:ascii="Times New Roman" w:hAnsi="Times New Roman" w:cs="Times New Roman"/>
                <w:color w:val="000000" w:themeColor="text1"/>
                <w:sz w:val="28"/>
                <w:szCs w:val="28"/>
              </w:rPr>
            </w:pPr>
            <w:r>
              <w:rPr>
                <w:rFonts w:ascii="Times New Roman" w:hAnsi="Times New Roman" w:cs="Times New Roman"/>
                <w:b/>
                <w:bCs/>
                <w:noProof/>
                <w:color w:val="000000" w:themeColor="text1"/>
                <w:sz w:val="26"/>
                <w:szCs w:val="26"/>
                <w:lang w:val="en-US"/>
              </w:rPr>
              <w:pict w14:anchorId="0A2FE3CD">
                <v:shapetype id="_x0000_t32" coordsize="21600,21600" o:spt="32" o:oned="t" path="m,l21600,21600e" filled="f">
                  <v:path arrowok="t" fillok="f" o:connecttype="none"/>
                  <o:lock v:ext="edit" shapetype="t"/>
                </v:shapetype>
                <v:shape id="AutoShape 2" o:spid="_x0000_s1026" type="#_x0000_t32" style="position:absolute;left:0;text-align:left;margin-left:62.1pt;margin-top:25.95pt;width:44.8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"/>
              </w:pict>
            </w:r>
            <w:r w:rsidR="0091006A" w:rsidRPr="00550A1D">
              <w:rPr>
                <w:rFonts w:ascii="Times New Roman" w:hAnsi="Times New Roman" w:cs="Times New Roman"/>
                <w:b/>
                <w:bCs/>
                <w:color w:val="000000" w:themeColor="text1"/>
                <w:sz w:val="26"/>
                <w:szCs w:val="26"/>
              </w:rPr>
              <w:t>BỘ TÀI CHÍNH</w:t>
            </w:r>
            <w:r w:rsidR="0091006A" w:rsidRPr="00550A1D">
              <w:rPr>
                <w:rFonts w:ascii="Times New Roman" w:hAnsi="Times New Roman" w:cs="Times New Roman"/>
                <w:b/>
                <w:bCs/>
                <w:color w:val="000000" w:themeColor="text1"/>
                <w:sz w:val="28"/>
                <w:szCs w:val="28"/>
              </w:rPr>
              <w:br/>
            </w:r>
          </w:p>
        </w:tc>
        <w:tc>
          <w:tcPr>
            <w:tcW w:w="3090" w:type="pct"/>
            <w:shd w:val="clear" w:color="000000" w:fill="FFFFFF"/>
          </w:tcPr>
          <w:p w14:paraId="2F4765BA" w14:textId="77777777" w:rsidR="0091006A" w:rsidRPr="00550A1D" w:rsidRDefault="006C5CED" w:rsidP="00DD0CCE">
            <w:pPr>
              <w:autoSpaceDE w:val="0"/>
              <w:autoSpaceDN w:val="0"/>
              <w:adjustRightInd w:val="0"/>
              <w:spacing w:before="120" w:after="120"/>
              <w:jc w:val="center"/>
              <w:rPr>
                <w:rFonts w:ascii="Times New Roman" w:hAnsi="Times New Roman" w:cs="Times New Roman"/>
                <w:color w:val="000000" w:themeColor="text1"/>
                <w:sz w:val="28"/>
                <w:szCs w:val="28"/>
              </w:rPr>
            </w:pPr>
            <w:r>
              <w:rPr>
                <w:rFonts w:ascii="Times New Roman" w:hAnsi="Times New Roman" w:cs="Times New Roman"/>
                <w:b/>
                <w:bCs/>
                <w:noProof/>
                <w:color w:val="000000" w:themeColor="text1"/>
                <w:sz w:val="26"/>
                <w:szCs w:val="26"/>
                <w:lang w:val="en-US"/>
              </w:rPr>
              <w:pict w14:anchorId="6A42DB3B">
                <v:shape id="AutoShape 3" o:spid="_x0000_s1028" type="#_x0000_t32" style="position:absolute;left:0;text-align:left;margin-left:56.55pt;margin-top:41.6pt;width:165.3pt;height:.0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"/>
              </w:pict>
            </w:r>
            <w:r w:rsidR="0091006A" w:rsidRPr="00550A1D">
              <w:rPr>
                <w:rFonts w:ascii="Times New Roman" w:hAnsi="Times New Roman" w:cs="Times New Roman"/>
                <w:b/>
                <w:bCs/>
                <w:color w:val="000000" w:themeColor="text1"/>
                <w:sz w:val="26"/>
                <w:szCs w:val="26"/>
              </w:rPr>
              <w:t>CỘNG H</w:t>
            </w:r>
            <w:r w:rsidR="0091006A" w:rsidRPr="00550A1D">
              <w:rPr>
                <w:rFonts w:ascii="Times New Roman" w:hAnsi="Times New Roman" w:cs="Times New Roman"/>
                <w:b/>
                <w:bCs/>
                <w:color w:val="000000" w:themeColor="text1"/>
                <w:sz w:val="26"/>
                <w:szCs w:val="26"/>
                <w:lang w:val="en-US"/>
              </w:rPr>
              <w:t>ÒA XÃ H</w:t>
            </w:r>
            <w:r w:rsidR="0091006A" w:rsidRPr="00550A1D">
              <w:rPr>
                <w:rFonts w:ascii="Times New Roman" w:hAnsi="Times New Roman" w:cs="Times New Roman"/>
                <w:b/>
                <w:bCs/>
                <w:color w:val="000000" w:themeColor="text1"/>
                <w:sz w:val="26"/>
                <w:szCs w:val="26"/>
              </w:rPr>
              <w:t>ỘI CHỦ NGHĨA VIỆT NAM</w:t>
            </w:r>
            <w:r w:rsidR="0091006A" w:rsidRPr="00550A1D">
              <w:rPr>
                <w:rFonts w:ascii="Times New Roman" w:hAnsi="Times New Roman" w:cs="Times New Roman"/>
                <w:b/>
                <w:bCs/>
                <w:color w:val="000000" w:themeColor="text1"/>
                <w:sz w:val="28"/>
                <w:szCs w:val="28"/>
              </w:rPr>
              <w:br/>
              <w:t>Độc lập - Tự do - Hạnh ph</w:t>
            </w:r>
            <w:r w:rsidR="0091006A" w:rsidRPr="00550A1D">
              <w:rPr>
                <w:rFonts w:ascii="Times New Roman" w:hAnsi="Times New Roman" w:cs="Times New Roman"/>
                <w:b/>
                <w:bCs/>
                <w:color w:val="000000" w:themeColor="text1"/>
                <w:sz w:val="28"/>
                <w:szCs w:val="28"/>
                <w:lang w:val="en-US"/>
              </w:rPr>
              <w:t xml:space="preserve">úc </w:t>
            </w:r>
            <w:r w:rsidR="0091006A" w:rsidRPr="00550A1D">
              <w:rPr>
                <w:rFonts w:ascii="Times New Roman" w:hAnsi="Times New Roman" w:cs="Times New Roman"/>
                <w:b/>
                <w:bCs/>
                <w:color w:val="000000" w:themeColor="text1"/>
                <w:sz w:val="28"/>
                <w:szCs w:val="28"/>
                <w:lang w:val="en-US"/>
              </w:rPr>
              <w:br/>
            </w:r>
          </w:p>
        </w:tc>
      </w:tr>
      <w:tr w:rsidR="0091006A" w:rsidRPr="00550A1D" w14:paraId="66396962" w14:textId="77777777" w:rsidTr="003251BB">
        <w:tc>
          <w:tcPr>
            <w:tcW w:w="1910" w:type="pct"/>
            <w:shd w:val="clear" w:color="000000" w:fill="FFFFFF"/>
          </w:tcPr>
          <w:p w14:paraId="2FA781BD" w14:textId="77777777" w:rsidR="0091006A" w:rsidRPr="00550A1D" w:rsidRDefault="0091006A" w:rsidP="00B63A44">
            <w:pPr>
              <w:autoSpaceDE w:val="0"/>
              <w:autoSpaceDN w:val="0"/>
              <w:adjustRightInd w:val="0"/>
              <w:spacing w:before="120" w:after="120"/>
              <w:jc w:val="center"/>
              <w:rPr>
                <w:rFonts w:ascii="Times New Roman" w:hAnsi="Times New Roman" w:cs="Times New Roman"/>
                <w:b/>
                <w:bCs/>
                <w:color w:val="000000" w:themeColor="text1"/>
                <w:sz w:val="28"/>
                <w:szCs w:val="28"/>
                <w:lang w:val="en-US"/>
              </w:rPr>
            </w:pPr>
            <w:r w:rsidRPr="00550A1D">
              <w:rPr>
                <w:rFonts w:ascii="Times New Roman" w:hAnsi="Times New Roman" w:cs="Times New Roman"/>
                <w:color w:val="000000" w:themeColor="text1"/>
                <w:sz w:val="28"/>
                <w:szCs w:val="28"/>
              </w:rPr>
              <w:t>Số:</w:t>
            </w:r>
            <w:r w:rsidRPr="00550A1D">
              <w:rPr>
                <w:rFonts w:ascii="Times New Roman" w:hAnsi="Times New Roman" w:cs="Times New Roman"/>
                <w:color w:val="000000" w:themeColor="text1"/>
                <w:sz w:val="28"/>
                <w:szCs w:val="28"/>
                <w:lang w:val="en-US"/>
              </w:rPr>
              <w:t xml:space="preserve"> </w:t>
            </w:r>
            <w:r w:rsidR="00B63A44">
              <w:rPr>
                <w:rFonts w:ascii="Times New Roman" w:hAnsi="Times New Roman" w:cs="Times New Roman"/>
                <w:color w:val="000000" w:themeColor="text1"/>
                <w:sz w:val="28"/>
                <w:szCs w:val="28"/>
                <w:lang w:val="en-US"/>
              </w:rPr>
              <w:t>…….</w:t>
            </w:r>
            <w:r w:rsidRPr="00550A1D">
              <w:rPr>
                <w:rFonts w:ascii="Times New Roman" w:hAnsi="Times New Roman" w:cs="Times New Roman"/>
                <w:color w:val="000000" w:themeColor="text1"/>
                <w:sz w:val="28"/>
                <w:szCs w:val="28"/>
              </w:rPr>
              <w:t>/BC</w:t>
            </w:r>
            <w:r w:rsidRPr="00550A1D">
              <w:rPr>
                <w:rFonts w:ascii="Times New Roman" w:hAnsi="Times New Roman" w:cs="Times New Roman"/>
                <w:color w:val="000000" w:themeColor="text1"/>
                <w:sz w:val="28"/>
                <w:szCs w:val="28"/>
                <w:lang w:val="en-US"/>
              </w:rPr>
              <w:t>-BTC</w:t>
            </w:r>
          </w:p>
        </w:tc>
        <w:tc>
          <w:tcPr>
            <w:tcW w:w="3090" w:type="pct"/>
            <w:shd w:val="clear" w:color="000000" w:fill="FFFFFF"/>
          </w:tcPr>
          <w:p w14:paraId="4828F485" w14:textId="77777777" w:rsidR="0091006A" w:rsidRPr="00B63A44" w:rsidRDefault="0091006A" w:rsidP="00B63A44">
            <w:pPr>
              <w:autoSpaceDE w:val="0"/>
              <w:autoSpaceDN w:val="0"/>
              <w:adjustRightInd w:val="0"/>
              <w:spacing w:before="120" w:after="120"/>
              <w:jc w:val="center"/>
              <w:rPr>
                <w:rFonts w:ascii="Times New Roman" w:hAnsi="Times New Roman" w:cs="Times New Roman"/>
                <w:b/>
                <w:bCs/>
                <w:color w:val="000000" w:themeColor="text1"/>
                <w:sz w:val="28"/>
                <w:szCs w:val="28"/>
                <w:lang w:val="en-US"/>
              </w:rPr>
            </w:pPr>
            <w:r w:rsidRPr="00550A1D">
              <w:rPr>
                <w:rFonts w:ascii="Times New Roman" w:hAnsi="Times New Roman" w:cs="Times New Roman"/>
                <w:i/>
                <w:iCs/>
                <w:color w:val="000000" w:themeColor="text1"/>
                <w:sz w:val="28"/>
                <w:szCs w:val="28"/>
              </w:rPr>
              <w:t xml:space="preserve">Hà Nội, ngày </w:t>
            </w:r>
            <w:r w:rsidR="00B63A44">
              <w:rPr>
                <w:rFonts w:ascii="Times New Roman" w:hAnsi="Times New Roman" w:cs="Times New Roman"/>
                <w:i/>
                <w:iCs/>
                <w:color w:val="000000" w:themeColor="text1"/>
                <w:sz w:val="28"/>
                <w:szCs w:val="28"/>
                <w:lang w:val="en-US"/>
              </w:rPr>
              <w:t>…..</w:t>
            </w:r>
            <w:r w:rsidRPr="00550A1D">
              <w:rPr>
                <w:rFonts w:ascii="Times New Roman" w:hAnsi="Times New Roman" w:cs="Times New Roman"/>
                <w:i/>
                <w:iCs/>
                <w:color w:val="000000" w:themeColor="text1"/>
                <w:sz w:val="28"/>
                <w:szCs w:val="28"/>
              </w:rPr>
              <w:t xml:space="preserve"> tháng </w:t>
            </w:r>
            <w:r w:rsidR="00B63A44">
              <w:rPr>
                <w:rFonts w:ascii="Times New Roman" w:hAnsi="Times New Roman" w:cs="Times New Roman"/>
                <w:i/>
                <w:iCs/>
                <w:color w:val="000000" w:themeColor="text1"/>
                <w:sz w:val="28"/>
                <w:szCs w:val="28"/>
                <w:lang w:val="en-US"/>
              </w:rPr>
              <w:t>04</w:t>
            </w:r>
            <w:r w:rsidRPr="00550A1D">
              <w:rPr>
                <w:rFonts w:ascii="Times New Roman" w:hAnsi="Times New Roman" w:cs="Times New Roman"/>
                <w:i/>
                <w:iCs/>
                <w:color w:val="000000" w:themeColor="text1"/>
                <w:sz w:val="28"/>
                <w:szCs w:val="28"/>
              </w:rPr>
              <w:t xml:space="preserve"> năm 202</w:t>
            </w:r>
            <w:r w:rsidR="00B63A44">
              <w:rPr>
                <w:rFonts w:ascii="Times New Roman" w:hAnsi="Times New Roman" w:cs="Times New Roman"/>
                <w:i/>
                <w:iCs/>
                <w:color w:val="000000" w:themeColor="text1"/>
                <w:sz w:val="28"/>
                <w:szCs w:val="28"/>
                <w:lang w:val="en-US"/>
              </w:rPr>
              <w:t>6</w:t>
            </w:r>
          </w:p>
        </w:tc>
      </w:tr>
    </w:tbl>
    <w:p w14:paraId="438CB0FD" w14:textId="77777777" w:rsidR="0091006A" w:rsidRPr="00550A1D" w:rsidRDefault="0091006A" w:rsidP="00AB2EFC">
      <w:pPr>
        <w:autoSpaceDE w:val="0"/>
        <w:autoSpaceDN w:val="0"/>
        <w:adjustRightInd w:val="0"/>
        <w:spacing w:before="240" w:after="120"/>
        <w:jc w:val="center"/>
        <w:outlineLvl w:val="0"/>
        <w:rPr>
          <w:rFonts w:ascii="Times New Roman" w:hAnsi="Times New Roman" w:cs="Times New Roman"/>
          <w:color w:val="000000" w:themeColor="text1"/>
          <w:sz w:val="26"/>
          <w:szCs w:val="26"/>
        </w:rPr>
      </w:pPr>
      <w:r w:rsidRPr="00550A1D">
        <w:rPr>
          <w:rFonts w:ascii="Times New Roman" w:hAnsi="Times New Roman" w:cs="Times New Roman"/>
          <w:b/>
          <w:bCs/>
          <w:color w:val="000000" w:themeColor="text1"/>
          <w:sz w:val="26"/>
          <w:szCs w:val="26"/>
        </w:rPr>
        <w:t>BÁO CÁO</w:t>
      </w:r>
    </w:p>
    <w:p w14:paraId="076EB254" w14:textId="77777777" w:rsidR="00B63A44" w:rsidRDefault="00194B7E" w:rsidP="00BB0B3B">
      <w:pPr>
        <w:jc w:val="center"/>
        <w:rPr>
          <w:rFonts w:ascii="Times New Roman" w:hAnsi="Times New Roman" w:cs="Times New Roman"/>
          <w:b/>
          <w:bCs/>
          <w:color w:val="000000" w:themeColor="text1"/>
          <w:sz w:val="28"/>
          <w:szCs w:val="28"/>
          <w:lang w:val="en-US"/>
        </w:rPr>
      </w:pPr>
      <w:r>
        <w:rPr>
          <w:rFonts w:ascii="Times New Roman" w:hAnsi="Times New Roman" w:cs="Times New Roman"/>
          <w:b/>
          <w:bCs/>
          <w:color w:val="000000" w:themeColor="text1"/>
          <w:sz w:val="28"/>
          <w:szCs w:val="28"/>
          <w:lang w:val="en-US"/>
        </w:rPr>
        <w:t>Tổng kết việc thi hành</w:t>
      </w:r>
      <w:r w:rsidR="0091006A" w:rsidRPr="00550A1D">
        <w:rPr>
          <w:rFonts w:ascii="Times New Roman" w:hAnsi="Times New Roman" w:cs="Times New Roman"/>
          <w:b/>
          <w:bCs/>
          <w:color w:val="000000" w:themeColor="text1"/>
          <w:sz w:val="28"/>
          <w:szCs w:val="28"/>
          <w:lang w:val="en-US"/>
        </w:rPr>
        <w:t xml:space="preserve"> Nghị định </w:t>
      </w:r>
      <w:r w:rsidR="00B63A44">
        <w:rPr>
          <w:rFonts w:ascii="Times New Roman" w:hAnsi="Times New Roman" w:cs="Times New Roman"/>
          <w:b/>
          <w:bCs/>
          <w:color w:val="000000" w:themeColor="text1"/>
          <w:sz w:val="28"/>
          <w:szCs w:val="28"/>
          <w:lang w:val="en-US"/>
        </w:rPr>
        <w:t>số 67/2023/NĐ-CP về nội dung liên quan đến bảo hiểm bắt buộc trong hoạt động xây dựng</w:t>
      </w:r>
    </w:p>
    <w:p w14:paraId="3CBC00E1" w14:textId="77777777" w:rsidR="00194B7E" w:rsidRDefault="006C5CED" w:rsidP="00BB0B3B">
      <w:pPr>
        <w:jc w:val="center"/>
        <w:rPr>
          <w:rFonts w:ascii="Times New Roman" w:hAnsi="Times New Roman" w:cs="Times New Roman"/>
          <w:b/>
          <w:bCs/>
          <w:color w:val="000000" w:themeColor="text1"/>
          <w:sz w:val="28"/>
          <w:szCs w:val="28"/>
          <w:lang w:val="en-US"/>
        </w:rPr>
      </w:pPr>
      <w:r>
        <w:rPr>
          <w:rFonts w:ascii="Times New Roman" w:hAnsi="Times New Roman" w:cs="Times New Roman"/>
          <w:b/>
          <w:bCs/>
          <w:noProof/>
          <w:color w:val="000000" w:themeColor="text1"/>
          <w:sz w:val="28"/>
          <w:szCs w:val="28"/>
          <w:lang w:val="en-US"/>
        </w:rPr>
        <w:pict w14:anchorId="21E14346">
          <v:shape id="AutoShape 5" o:spid="_x0000_s1027" type="#_x0000_t32" style="position:absolute;left:0;text-align:left;margin-left:147.25pt;margin-top:9.85pt;width:159.6pt;height:.65pt;flip:y;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"/>
        </w:pict>
      </w:r>
    </w:p>
    <w:p w14:paraId="137A92B4" w14:textId="77777777" w:rsidR="00194B7E" w:rsidRDefault="00194B7E" w:rsidP="00BB0B3B">
      <w:pPr>
        <w:jc w:val="center"/>
        <w:rPr>
          <w:rFonts w:ascii="Times New Roman" w:hAnsi="Times New Roman" w:cs="Times New Roman"/>
          <w:b/>
          <w:bCs/>
          <w:color w:val="000000" w:themeColor="text1"/>
          <w:sz w:val="28"/>
          <w:szCs w:val="28"/>
          <w:lang w:val="en-US"/>
        </w:rPr>
      </w:pPr>
    </w:p>
    <w:p w14:paraId="605ACA7F" w14:textId="77777777" w:rsidR="0091006A" w:rsidRPr="00B63A44" w:rsidRDefault="0091006A" w:rsidP="00CA494F">
      <w:pPr>
        <w:autoSpaceDE w:val="0"/>
        <w:autoSpaceDN w:val="0"/>
        <w:adjustRightInd w:val="0"/>
        <w:spacing w:before="120" w:after="120"/>
        <w:ind w:firstLine="720"/>
        <w:jc w:val="both"/>
        <w:rPr>
          <w:rFonts w:ascii="Times New Roman" w:hAnsi="Times New Roman" w:cs="Times New Roman"/>
          <w:bCs/>
          <w:color w:val="000000" w:themeColor="text1"/>
          <w:sz w:val="28"/>
          <w:szCs w:val="28"/>
          <w:lang w:val="en-US"/>
        </w:rPr>
      </w:pPr>
      <w:r w:rsidRPr="00550A1D">
        <w:rPr>
          <w:rFonts w:ascii="Times New Roman" w:hAnsi="Times New Roman" w:cs="Times New Roman"/>
          <w:color w:val="000000" w:themeColor="text1"/>
          <w:sz w:val="28"/>
          <w:szCs w:val="28"/>
        </w:rPr>
        <w:t>Thực hiện quy định của Luật Ban h</w:t>
      </w:r>
      <w:r w:rsidRPr="00550A1D">
        <w:rPr>
          <w:rFonts w:ascii="Times New Roman" w:hAnsi="Times New Roman" w:cs="Times New Roman"/>
          <w:color w:val="000000" w:themeColor="text1"/>
          <w:sz w:val="28"/>
          <w:szCs w:val="28"/>
          <w:lang w:val="en-US"/>
        </w:rPr>
        <w:t>ành văn b</w:t>
      </w:r>
      <w:r w:rsidRPr="00550A1D">
        <w:rPr>
          <w:rFonts w:ascii="Times New Roman" w:hAnsi="Times New Roman" w:cs="Times New Roman"/>
          <w:color w:val="000000" w:themeColor="text1"/>
          <w:sz w:val="28"/>
          <w:szCs w:val="28"/>
        </w:rPr>
        <w:t>ản quy phạm ph</w:t>
      </w:r>
      <w:r w:rsidRPr="00550A1D">
        <w:rPr>
          <w:rFonts w:ascii="Times New Roman" w:hAnsi="Times New Roman" w:cs="Times New Roman"/>
          <w:color w:val="000000" w:themeColor="text1"/>
          <w:sz w:val="28"/>
          <w:szCs w:val="28"/>
          <w:lang w:val="en-US"/>
        </w:rPr>
        <w:t>áp lu</w:t>
      </w:r>
      <w:r w:rsidRPr="00550A1D">
        <w:rPr>
          <w:rFonts w:ascii="Times New Roman" w:hAnsi="Times New Roman" w:cs="Times New Roman"/>
          <w:color w:val="000000" w:themeColor="text1"/>
          <w:sz w:val="28"/>
          <w:szCs w:val="28"/>
        </w:rPr>
        <w:t>ật</w:t>
      </w:r>
      <w:r w:rsidRPr="00550A1D">
        <w:rPr>
          <w:rFonts w:ascii="Times New Roman" w:hAnsi="Times New Roman" w:cs="Times New Roman"/>
          <w:color w:val="000000" w:themeColor="text1"/>
          <w:sz w:val="28"/>
          <w:szCs w:val="28"/>
          <w:lang w:val="en-US"/>
        </w:rPr>
        <w:t>, Bộ Tài chính</w:t>
      </w:r>
      <w:r w:rsidRPr="00550A1D">
        <w:rPr>
          <w:rFonts w:ascii="Times New Roman" w:hAnsi="Times New Roman" w:cs="Times New Roman"/>
          <w:color w:val="000000" w:themeColor="text1"/>
          <w:sz w:val="28"/>
          <w:szCs w:val="28"/>
        </w:rPr>
        <w:t xml:space="preserve"> đ</w:t>
      </w:r>
      <w:r w:rsidRPr="00550A1D">
        <w:rPr>
          <w:rFonts w:ascii="Times New Roman" w:hAnsi="Times New Roman" w:cs="Times New Roman"/>
          <w:color w:val="000000" w:themeColor="text1"/>
          <w:sz w:val="28"/>
          <w:szCs w:val="28"/>
          <w:lang w:val="en-US"/>
        </w:rPr>
        <w:t>ã ti</w:t>
      </w:r>
      <w:r w:rsidRPr="00550A1D">
        <w:rPr>
          <w:rFonts w:ascii="Times New Roman" w:hAnsi="Times New Roman" w:cs="Times New Roman"/>
          <w:color w:val="000000" w:themeColor="text1"/>
          <w:sz w:val="28"/>
          <w:szCs w:val="28"/>
        </w:rPr>
        <w:t>ến h</w:t>
      </w:r>
      <w:r w:rsidRPr="00550A1D">
        <w:rPr>
          <w:rFonts w:ascii="Times New Roman" w:hAnsi="Times New Roman" w:cs="Times New Roman"/>
          <w:color w:val="000000" w:themeColor="text1"/>
          <w:sz w:val="28"/>
          <w:szCs w:val="28"/>
          <w:lang w:val="en-US"/>
        </w:rPr>
        <w:t xml:space="preserve">ành </w:t>
      </w:r>
      <w:r w:rsidR="00194B7E">
        <w:rPr>
          <w:rFonts w:ascii="Times New Roman" w:hAnsi="Times New Roman" w:cs="Times New Roman"/>
          <w:color w:val="000000" w:themeColor="text1"/>
          <w:sz w:val="28"/>
          <w:szCs w:val="28"/>
          <w:lang w:val="en-US"/>
        </w:rPr>
        <w:t>tổng kết việc thi hành</w:t>
      </w:r>
      <w:r w:rsidR="00B63A44" w:rsidRPr="00B63A44">
        <w:rPr>
          <w:rFonts w:ascii="Times New Roman" w:hAnsi="Times New Roman" w:cs="Times New Roman"/>
          <w:bCs/>
          <w:color w:val="000000" w:themeColor="text1"/>
          <w:sz w:val="28"/>
          <w:szCs w:val="28"/>
          <w:lang w:val="en-US"/>
        </w:rPr>
        <w:t xml:space="preserve"> Nghị định số 67/2023/NĐ-CP về nội dung liên quan đến bảo hiểm bắt buộc trong hoạt động xây dựng</w:t>
      </w:r>
      <w:r w:rsidR="00316AD5" w:rsidRPr="00550A1D">
        <w:rPr>
          <w:rFonts w:ascii="Times New Roman" w:hAnsi="Times New Roman" w:cs="Times New Roman"/>
          <w:color w:val="000000" w:themeColor="text1"/>
          <w:sz w:val="28"/>
          <w:szCs w:val="28"/>
          <w:lang w:val="en-US"/>
        </w:rPr>
        <w:t>.</w:t>
      </w:r>
      <w:r w:rsidRPr="00550A1D">
        <w:rPr>
          <w:rFonts w:ascii="Times New Roman" w:hAnsi="Times New Roman" w:cs="Times New Roman"/>
          <w:color w:val="000000" w:themeColor="text1"/>
          <w:sz w:val="28"/>
          <w:szCs w:val="28"/>
        </w:rPr>
        <w:t xml:space="preserve"> Kết quả r</w:t>
      </w:r>
      <w:r w:rsidRPr="00550A1D">
        <w:rPr>
          <w:rFonts w:ascii="Times New Roman" w:hAnsi="Times New Roman" w:cs="Times New Roman"/>
          <w:color w:val="000000" w:themeColor="text1"/>
          <w:sz w:val="28"/>
          <w:szCs w:val="28"/>
          <w:lang w:val="en-US"/>
        </w:rPr>
        <w:t>à soát như sau:</w:t>
      </w:r>
    </w:p>
    <w:p w14:paraId="16175271" w14:textId="77777777" w:rsidR="0091006A" w:rsidRDefault="0091006A" w:rsidP="00CA494F">
      <w:pPr>
        <w:autoSpaceDE w:val="0"/>
        <w:autoSpaceDN w:val="0"/>
        <w:adjustRightInd w:val="0"/>
        <w:spacing w:before="120" w:after="120"/>
        <w:ind w:firstLine="720"/>
        <w:outlineLvl w:val="0"/>
        <w:rPr>
          <w:rFonts w:ascii="Times New Roman" w:hAnsi="Times New Roman" w:cs="Times New Roman"/>
          <w:b/>
          <w:bCs/>
          <w:color w:val="000000" w:themeColor="text1"/>
          <w:sz w:val="28"/>
          <w:szCs w:val="28"/>
          <w:lang w:val="en-US"/>
        </w:rPr>
      </w:pPr>
      <w:r w:rsidRPr="00550A1D">
        <w:rPr>
          <w:rFonts w:ascii="Times New Roman" w:hAnsi="Times New Roman" w:cs="Times New Roman"/>
          <w:b/>
          <w:bCs/>
          <w:color w:val="000000" w:themeColor="text1"/>
          <w:sz w:val="28"/>
          <w:szCs w:val="28"/>
        </w:rPr>
        <w:t xml:space="preserve">I. </w:t>
      </w:r>
      <w:r w:rsidR="00194B7E">
        <w:rPr>
          <w:rFonts w:ascii="Times New Roman" w:hAnsi="Times New Roman" w:cs="Times New Roman"/>
          <w:b/>
          <w:bCs/>
          <w:color w:val="000000" w:themeColor="text1"/>
          <w:sz w:val="28"/>
          <w:szCs w:val="28"/>
          <w:lang w:val="en-US"/>
        </w:rPr>
        <w:t>BỐI CẢNH THỰC HIỆN TỔNG KẾT</w:t>
      </w:r>
    </w:p>
    <w:p w14:paraId="17C26689" w14:textId="77777777" w:rsidR="00194B7E" w:rsidRPr="00194B7E" w:rsidRDefault="00194B7E" w:rsidP="00CA494F">
      <w:pPr>
        <w:autoSpaceDE w:val="0"/>
        <w:autoSpaceDN w:val="0"/>
        <w:adjustRightInd w:val="0"/>
        <w:spacing w:before="120" w:after="120"/>
        <w:ind w:firstLine="720"/>
        <w:outlineLvl w:val="0"/>
        <w:rPr>
          <w:rFonts w:ascii="Times New Roman" w:hAnsi="Times New Roman" w:cs="Times New Roman"/>
          <w:color w:val="000000" w:themeColor="text1"/>
          <w:sz w:val="28"/>
          <w:szCs w:val="28"/>
          <w:lang w:val="en-US"/>
        </w:rPr>
      </w:pPr>
      <w:r>
        <w:rPr>
          <w:rFonts w:ascii="Times New Roman" w:hAnsi="Times New Roman" w:cs="Times New Roman"/>
          <w:b/>
          <w:bCs/>
          <w:color w:val="000000" w:themeColor="text1"/>
          <w:sz w:val="28"/>
          <w:szCs w:val="28"/>
          <w:lang w:val="en-US"/>
        </w:rPr>
        <w:t>1. Bối cảnh trong nước và quốc tế liên quan tới dự thảo Nghị định</w:t>
      </w:r>
    </w:p>
    <w:p w14:paraId="17E45310" w14:textId="77777777" w:rsidR="00B63A44" w:rsidRDefault="00194B7E" w:rsidP="00CA494F">
      <w:pPr>
        <w:widowControl w:val="0"/>
        <w:autoSpaceDE w:val="0"/>
        <w:autoSpaceDN w:val="0"/>
        <w:adjustRightInd w:val="0"/>
        <w:spacing w:before="120" w:after="120"/>
        <w:ind w:firstLine="72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a)</w:t>
      </w:r>
      <w:r w:rsidR="00B63A44">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lang w:val="en-US"/>
        </w:rPr>
        <w:t>Ngày</w:t>
      </w:r>
      <w:r w:rsidR="00ED22AB">
        <w:rPr>
          <w:rFonts w:ascii="Times New Roman" w:hAnsi="Times New Roman" w:cs="Times New Roman"/>
          <w:color w:val="000000" w:themeColor="text1"/>
          <w:sz w:val="28"/>
          <w:szCs w:val="28"/>
          <w:lang w:val="en-US"/>
        </w:rPr>
        <w:t xml:space="preserve"> 10/12/2025, Quốc hội hóa XV đã thông qua </w:t>
      </w:r>
      <w:r w:rsidR="00B63A44">
        <w:rPr>
          <w:rFonts w:ascii="Times New Roman" w:hAnsi="Times New Roman" w:cs="Times New Roman"/>
          <w:color w:val="000000" w:themeColor="text1"/>
          <w:sz w:val="28"/>
          <w:szCs w:val="28"/>
          <w:lang w:val="en-US"/>
        </w:rPr>
        <w:t>Luật Xây dựng số 135/2025/QH15</w:t>
      </w:r>
      <w:r w:rsidR="00220CFF">
        <w:rPr>
          <w:rFonts w:ascii="Times New Roman" w:hAnsi="Times New Roman" w:cs="Times New Roman"/>
          <w:color w:val="000000" w:themeColor="text1"/>
          <w:sz w:val="28"/>
          <w:szCs w:val="28"/>
          <w:lang w:val="en-US"/>
        </w:rPr>
        <w:t>.</w:t>
      </w:r>
    </w:p>
    <w:p w14:paraId="2D53569E" w14:textId="77777777" w:rsidR="00B63A44" w:rsidRDefault="00194B7E" w:rsidP="00CA494F">
      <w:pPr>
        <w:widowControl w:val="0"/>
        <w:autoSpaceDE w:val="0"/>
        <w:autoSpaceDN w:val="0"/>
        <w:adjustRightInd w:val="0"/>
        <w:spacing w:before="120" w:after="120"/>
        <w:ind w:firstLine="72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b)</w:t>
      </w:r>
      <w:r w:rsidR="00B63A44">
        <w:rPr>
          <w:rFonts w:ascii="Times New Roman" w:hAnsi="Times New Roman" w:cs="Times New Roman"/>
          <w:color w:val="000000" w:themeColor="text1"/>
          <w:sz w:val="28"/>
          <w:szCs w:val="28"/>
          <w:lang w:val="en-US"/>
        </w:rPr>
        <w:t xml:space="preserve"> </w:t>
      </w:r>
      <w:r w:rsidR="00ED22AB">
        <w:rPr>
          <w:rFonts w:ascii="Times New Roman" w:hAnsi="Times New Roman" w:cs="Times New Roman"/>
          <w:color w:val="000000" w:themeColor="text1"/>
          <w:sz w:val="28"/>
          <w:szCs w:val="28"/>
          <w:lang w:val="en-US"/>
        </w:rPr>
        <w:t xml:space="preserve">Ngày 10/12/2025, Quốc hội hóa XV đã thông qua </w:t>
      </w:r>
      <w:r w:rsidR="00B63A44">
        <w:rPr>
          <w:rFonts w:ascii="Times New Roman" w:hAnsi="Times New Roman" w:cs="Times New Roman"/>
          <w:color w:val="000000" w:themeColor="text1"/>
          <w:sz w:val="28"/>
          <w:szCs w:val="28"/>
          <w:lang w:val="en-US"/>
        </w:rPr>
        <w:t>Luật Kinh doanh bảo hiểm số 08/2022/QH15 (được sửa đổi, bổ sung theo Luật số 139/2025/QH15</w:t>
      </w:r>
      <w:r w:rsidR="005E35B8">
        <w:rPr>
          <w:rFonts w:ascii="Times New Roman" w:hAnsi="Times New Roman" w:cs="Times New Roman"/>
          <w:color w:val="000000" w:themeColor="text1"/>
          <w:sz w:val="28"/>
          <w:szCs w:val="28"/>
          <w:lang w:val="en-US"/>
        </w:rPr>
        <w:t>)</w:t>
      </w:r>
      <w:r w:rsidR="00B63A44">
        <w:rPr>
          <w:rFonts w:ascii="Times New Roman" w:hAnsi="Times New Roman" w:cs="Times New Roman"/>
          <w:color w:val="000000" w:themeColor="text1"/>
          <w:sz w:val="28"/>
          <w:szCs w:val="28"/>
          <w:lang w:val="en-US"/>
        </w:rPr>
        <w:t>.</w:t>
      </w:r>
    </w:p>
    <w:p w14:paraId="712EC203" w14:textId="77777777" w:rsidR="00ED22AB" w:rsidRPr="00ED22AB" w:rsidRDefault="00ED22AB" w:rsidP="00ED22AB">
      <w:pPr>
        <w:spacing w:before="60" w:after="60"/>
        <w:ind w:firstLine="72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en-US"/>
        </w:rPr>
        <w:t>c</w:t>
      </w:r>
      <w:r w:rsidRPr="00ED22AB">
        <w:rPr>
          <w:rFonts w:ascii="Times New Roman" w:eastAsia="Calibri" w:hAnsi="Times New Roman" w:cs="Times New Roman"/>
          <w:color w:val="000000"/>
          <w:sz w:val="28"/>
          <w:szCs w:val="28"/>
          <w:lang w:val="en-US"/>
        </w:rPr>
        <w:t>)</w:t>
      </w:r>
      <w:r w:rsidRPr="00ED22AB">
        <w:rPr>
          <w:rFonts w:ascii="Times New Roman" w:eastAsia="Calibri" w:hAnsi="Times New Roman" w:cs="Times New Roman"/>
          <w:color w:val="000000"/>
          <w:sz w:val="28"/>
          <w:szCs w:val="28"/>
        </w:rPr>
        <w:t xml:space="preserve"> Nghị quyết Đại hội Đại biểu toàn quốc lần thứ XIV của Đảng đã đặt ra một trong năm nhiệm vụ trọng tâm trong nhiệm kỳ Đại hội XIV: “</w:t>
      </w:r>
      <w:r w:rsidRPr="00ED22AB">
        <w:rPr>
          <w:rFonts w:ascii="Times New Roman" w:eastAsia="Calibri" w:hAnsi="Times New Roman" w:cs="Times New Roman"/>
          <w:i/>
          <w:iCs/>
          <w:color w:val="000000"/>
          <w:sz w:val="28"/>
          <w:szCs w:val="28"/>
        </w:rPr>
        <w:t>Tập trung ưu tiên xây dựng đồng bộ thể chế phát triển, trọng tâm là hệ thống pháp luật, cơ chế, chính sách nhằm tháo gỡ kịp thời, dứt điểm các nút thắt, điểm nghẽn, thúc đẩy đổi mới sáng tạo, bảo đảm sự đồng bộ, hài hòa giữa tăng trưởng và phát triển; giữa kinh tế, xã hội, môi trường với quốc phòng, an ninh, đối ngoại; giữa đổi mới, hoàn thiện thể chế với các chuyển đổi trọng tâm, toàn diện trên mọi lĩnh vực, phù hợp với mô hình chính quyền 3 cấp, đáp ứng yêu cầu phát triển nhanh, bền vững đất nước trong kỷ nguyên mới</w:t>
      </w:r>
      <w:r w:rsidRPr="00ED22AB">
        <w:rPr>
          <w:rFonts w:ascii="Times New Roman" w:eastAsia="Calibri" w:hAnsi="Times New Roman" w:cs="Times New Roman"/>
          <w:color w:val="000000"/>
          <w:sz w:val="28"/>
          <w:szCs w:val="28"/>
        </w:rPr>
        <w:t>”. Đồng thời, Đại hội đã xác định một trong các đột phá chiến lược cần tập trung trong nhiệm kỳ: “</w:t>
      </w:r>
      <w:r w:rsidRPr="00ED22AB">
        <w:rPr>
          <w:rFonts w:ascii="Times New Roman" w:eastAsia="Calibri" w:hAnsi="Times New Roman" w:cs="Times New Roman"/>
          <w:i/>
          <w:iCs/>
          <w:color w:val="000000"/>
          <w:sz w:val="28"/>
          <w:szCs w:val="28"/>
        </w:rPr>
        <w:t>Đột phá mạnh mẽ về thể chế phát triển, nâng cao năng lực hoạch định và tổ chức thực hiện chủ trương, đường lối của Đảng, chính sách, pháp luật của Nhà nước để khơi thông, giải phóng và phát huy hiệu quả mọi nguồn lực trở thành lợi thế cạnh tranh, giảm chi phí tuân thủ của Nhân dân, doanh nghiệp; đẩy mạnh phân cấp, phân quyền trong quản lý, quản trị phát triển giữa Trung ương và địa phương, phát huy vai trò tự chủ, tự chịu trách nhiệm của địa phương</w:t>
      </w:r>
      <w:r w:rsidRPr="00ED22AB">
        <w:rPr>
          <w:rFonts w:ascii="Times New Roman" w:eastAsia="Calibri" w:hAnsi="Times New Roman" w:cs="Times New Roman"/>
          <w:color w:val="000000"/>
          <w:sz w:val="28"/>
          <w:szCs w:val="28"/>
        </w:rPr>
        <w:t>”.</w:t>
      </w:r>
    </w:p>
    <w:p w14:paraId="29D5EC65" w14:textId="77777777" w:rsidR="00ED22AB" w:rsidRPr="00ED22AB" w:rsidRDefault="00ED22AB" w:rsidP="00ED22AB">
      <w:pPr>
        <w:spacing w:before="60" w:after="60"/>
        <w:ind w:firstLine="72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it-IT"/>
        </w:rPr>
        <w:t>d</w:t>
      </w:r>
      <w:r w:rsidRPr="00ED22AB">
        <w:rPr>
          <w:rFonts w:ascii="Times New Roman" w:eastAsia="Calibri" w:hAnsi="Times New Roman" w:cs="Times New Roman"/>
          <w:color w:val="000000"/>
          <w:sz w:val="28"/>
          <w:szCs w:val="28"/>
          <w:lang w:val="it-IT"/>
        </w:rPr>
        <w:t>) Ngày 6/1/2026, t</w:t>
      </w:r>
      <w:r w:rsidRPr="00ED22AB">
        <w:rPr>
          <w:rFonts w:ascii="Times New Roman" w:eastAsia="Calibri" w:hAnsi="Times New Roman" w:cs="Times New Roman"/>
          <w:color w:val="000000"/>
          <w:sz w:val="28"/>
          <w:szCs w:val="28"/>
        </w:rPr>
        <w:t>ại Nghị quyết số 79-NQ/TW</w:t>
      </w:r>
      <w:r w:rsidRPr="00ED22AB">
        <w:rPr>
          <w:rFonts w:ascii="Times New Roman" w:eastAsia="Calibri" w:hAnsi="Times New Roman" w:cs="Times New Roman"/>
          <w:color w:val="000000"/>
          <w:sz w:val="28"/>
          <w:szCs w:val="28"/>
          <w:lang w:val="it-IT"/>
        </w:rPr>
        <w:t> </w:t>
      </w:r>
      <w:r w:rsidRPr="00ED22AB">
        <w:rPr>
          <w:rFonts w:ascii="Times New Roman" w:eastAsia="Calibri" w:hAnsi="Times New Roman" w:cs="Times New Roman"/>
          <w:color w:val="000000"/>
          <w:sz w:val="28"/>
          <w:szCs w:val="28"/>
        </w:rPr>
        <w:t>về phát triển kinh tế nhà nước, Bộ Chính trị yêu cầu tập trung triển khai nhiệm vụ: “</w:t>
      </w:r>
      <w:r w:rsidRPr="00ED22AB">
        <w:rPr>
          <w:rFonts w:ascii="Times New Roman" w:eastAsia="Calibri" w:hAnsi="Times New Roman" w:cs="Times New Roman"/>
          <w:i/>
          <w:iCs/>
          <w:color w:val="000000"/>
          <w:sz w:val="28"/>
          <w:szCs w:val="28"/>
        </w:rPr>
        <w:t>Hoàn thiện hệ thống pháp luật đồng bộ, minh bạch, kịp thời tháo gỡ các điểm nghẽn, nút thắt về thể chế; thực hiện pháp luật nghiêm minh, hiệu lực, hiệu quả; tăng cường kỷ luật - kỷ cương, phù hợp với các cam kết quốc tế. Phân định r</w:t>
      </w:r>
      <w:r w:rsidRPr="00ED22AB">
        <w:rPr>
          <w:rFonts w:ascii="Times New Roman" w:eastAsia="Calibri" w:hAnsi="Times New Roman" w:cs="Times New Roman"/>
          <w:i/>
          <w:iCs/>
          <w:color w:val="000000"/>
          <w:sz w:val="28"/>
          <w:szCs w:val="28"/>
          <w:lang w:val="it-IT"/>
        </w:rPr>
        <w:t>õ ch</w:t>
      </w:r>
      <w:r w:rsidRPr="00ED22AB">
        <w:rPr>
          <w:rFonts w:ascii="Times New Roman" w:eastAsia="Calibri" w:hAnsi="Times New Roman" w:cs="Times New Roman"/>
          <w:i/>
          <w:iCs/>
          <w:color w:val="000000"/>
          <w:sz w:val="28"/>
          <w:szCs w:val="28"/>
        </w:rPr>
        <w:t xml:space="preserve">ức năng, nhiệm vụ, </w:t>
      </w:r>
      <w:r w:rsidRPr="00ED22AB">
        <w:rPr>
          <w:rFonts w:ascii="Times New Roman" w:eastAsia="Calibri" w:hAnsi="Times New Roman" w:cs="Times New Roman"/>
          <w:i/>
          <w:iCs/>
          <w:color w:val="000000"/>
          <w:sz w:val="28"/>
          <w:szCs w:val="28"/>
        </w:rPr>
        <w:lastRenderedPageBreak/>
        <w:t>quyền hạn, trách nhiệm của từng cơ quan, tổ chức trong các hoạt động phát triển kinh tế nhà nước; phân định rõ chức năng sở hữu, chức năng quản lý kinh tế, chức năng thực hiện các nhiệm vụ chính trị, nhiệm vụ không vì mục tiêu lợi nhuận với chức năng kinh doanh</w:t>
      </w:r>
      <w:r w:rsidRPr="00ED22AB">
        <w:rPr>
          <w:rFonts w:ascii="Times New Roman" w:eastAsia="Calibri" w:hAnsi="Times New Roman" w:cs="Times New Roman"/>
          <w:color w:val="000000"/>
          <w:sz w:val="28"/>
          <w:szCs w:val="28"/>
          <w:lang w:val="it-IT"/>
        </w:rPr>
        <w:t>”. </w:t>
      </w:r>
    </w:p>
    <w:p w14:paraId="0EDAA98C" w14:textId="77777777" w:rsidR="00ED22AB" w:rsidRPr="00ED22AB" w:rsidRDefault="00ED22AB" w:rsidP="00ED22AB">
      <w:pPr>
        <w:spacing w:before="60" w:after="60"/>
        <w:ind w:firstLine="720"/>
        <w:jc w:val="both"/>
        <w:rPr>
          <w:rFonts w:ascii="Times New Roman" w:eastAsia="Calibri" w:hAnsi="Times New Roman" w:cs="Times New Roman"/>
          <w:color w:val="000000"/>
          <w:sz w:val="28"/>
          <w:szCs w:val="28"/>
        </w:rPr>
      </w:pPr>
      <w:r w:rsidRPr="00ED22AB">
        <w:rPr>
          <w:rFonts w:ascii="Times New Roman" w:eastAsia="Calibri" w:hAnsi="Times New Roman" w:cs="Times New Roman"/>
          <w:color w:val="000000"/>
          <w:sz w:val="28"/>
          <w:szCs w:val="28"/>
          <w:lang w:val="en-US"/>
        </w:rPr>
        <w:t>đ)</w:t>
      </w:r>
      <w:r>
        <w:rPr>
          <w:rFonts w:ascii="Times New Roman" w:eastAsia="Calibri" w:hAnsi="Times New Roman" w:cs="Times New Roman"/>
          <w:color w:val="000000"/>
          <w:sz w:val="28"/>
          <w:szCs w:val="28"/>
          <w:lang w:val="en-US"/>
        </w:rPr>
        <w:t xml:space="preserve"> </w:t>
      </w:r>
      <w:r w:rsidRPr="00ED22AB">
        <w:rPr>
          <w:rFonts w:ascii="Times New Roman" w:eastAsia="Calibri" w:hAnsi="Times New Roman" w:cs="Times New Roman"/>
          <w:color w:val="000000"/>
          <w:sz w:val="28"/>
          <w:szCs w:val="28"/>
        </w:rPr>
        <w:t>Tại điểm 3.2 Điều 3 Nghị quyết số 244/2025/QH15 ngày 13/11/2025 về Kế hoạch phát triển kinh tế - xã hội năm 2026, Quốc hội chỉ đạo: “</w:t>
      </w:r>
      <w:r w:rsidRPr="00ED22AB">
        <w:rPr>
          <w:rFonts w:ascii="Times New Roman" w:eastAsia="Calibri" w:hAnsi="Times New Roman" w:cs="Times New Roman"/>
          <w:i/>
          <w:iCs/>
          <w:color w:val="000000"/>
          <w:sz w:val="28"/>
          <w:szCs w:val="28"/>
        </w:rPr>
        <w:t>Tập trung hoàn thiện đồng bộ thể chế, pháp luật, đổi mới mạnh mẽ tư duy, thúc đẩy đột phá chiến lược, nâng cao hiệu quả công tác tổ chức thi hành pháp luật; đẩy mạnh cắt giảm, đơn giản hóa thủ tục hành chính, cải thiện môi trường đầu tư kinh doanh; siết chặt kỷ luật, kỷ cương, đẩy mạnh hơn nữa công tác phòng, chống tham nhũng, lãng phí, tiêu cực</w:t>
      </w:r>
      <w:r w:rsidRPr="00ED22AB">
        <w:rPr>
          <w:rFonts w:ascii="Times New Roman" w:eastAsia="Calibri" w:hAnsi="Times New Roman" w:cs="Times New Roman"/>
          <w:color w:val="000000"/>
          <w:sz w:val="28"/>
          <w:szCs w:val="28"/>
        </w:rPr>
        <w:t>”.</w:t>
      </w:r>
    </w:p>
    <w:p w14:paraId="75A724F1" w14:textId="77777777" w:rsidR="00ED22AB" w:rsidRPr="00ED22AB" w:rsidRDefault="00ED22AB" w:rsidP="00ED22AB">
      <w:pPr>
        <w:spacing w:before="60" w:after="60"/>
        <w:ind w:firstLine="720"/>
        <w:jc w:val="both"/>
        <w:rPr>
          <w:rFonts w:ascii="Times New Roman" w:eastAsia="Calibri" w:hAnsi="Times New Roman" w:cs="Times New Roman"/>
          <w:color w:val="000000"/>
          <w:sz w:val="28"/>
          <w:szCs w:val="28"/>
        </w:rPr>
      </w:pPr>
      <w:r w:rsidRPr="00ED22AB">
        <w:rPr>
          <w:rFonts w:ascii="Times New Roman" w:eastAsia="Calibri" w:hAnsi="Times New Roman" w:cs="Times New Roman"/>
          <w:color w:val="000000"/>
          <w:sz w:val="28"/>
          <w:szCs w:val="28"/>
          <w:lang w:val="en-US"/>
        </w:rPr>
        <w:t>e)</w:t>
      </w:r>
      <w:r w:rsidRPr="00ED22AB">
        <w:rPr>
          <w:rFonts w:ascii="Times New Roman" w:eastAsia="Calibri" w:hAnsi="Times New Roman" w:cs="Times New Roman"/>
          <w:color w:val="000000"/>
          <w:sz w:val="28"/>
          <w:szCs w:val="28"/>
        </w:rPr>
        <w:t xml:space="preserve"> Tại điểm 1 Mục II Nghị quyết số 01/NQ-CP ngày 08/01/2026 về nhiệm vụ, giải pháp chủ yếu thực hiện Kế hoạch phát triển kinh tế - xã hội và dự toán ngân sách nhà nước năm 2026, Chính phủ đã đề ra nhiệm vụ và giải pháp: “</w:t>
      </w:r>
      <w:r w:rsidRPr="00ED22AB">
        <w:rPr>
          <w:rFonts w:ascii="Times New Roman" w:eastAsia="Calibri" w:hAnsi="Times New Roman" w:cs="Times New Roman"/>
          <w:i/>
          <w:iCs/>
          <w:color w:val="000000"/>
          <w:sz w:val="28"/>
          <w:szCs w:val="28"/>
        </w:rPr>
        <w:t>Tập trung hoàn thiện đồng bộ thể chế, pháp luật, nâng cao hiệu quả công tác tổ chức thi hành pháp luật; đẩy mạnh cắt giảm, đơn giản hóa thủ tục hành chính, cải thiện môi trường đầu tư kinh doanh</w:t>
      </w:r>
      <w:r w:rsidRPr="00ED22AB">
        <w:rPr>
          <w:rFonts w:ascii="Times New Roman" w:eastAsia="Calibri" w:hAnsi="Times New Roman" w:cs="Times New Roman"/>
          <w:color w:val="000000"/>
          <w:sz w:val="28"/>
          <w:szCs w:val="28"/>
        </w:rPr>
        <w:t>”.</w:t>
      </w:r>
    </w:p>
    <w:p w14:paraId="28411D86" w14:textId="77777777" w:rsidR="00ED22AB" w:rsidRPr="00ED22AB" w:rsidRDefault="00ED22AB" w:rsidP="00ED22AB">
      <w:pPr>
        <w:spacing w:before="60" w:after="60"/>
        <w:ind w:firstLine="720"/>
        <w:jc w:val="both"/>
        <w:rPr>
          <w:rFonts w:ascii="Times New Roman" w:eastAsia="Calibri" w:hAnsi="Times New Roman" w:cs="Times New Roman"/>
          <w:color w:val="000000"/>
          <w:sz w:val="28"/>
          <w:szCs w:val="28"/>
        </w:rPr>
      </w:pPr>
      <w:r w:rsidRPr="00ED22AB">
        <w:rPr>
          <w:rFonts w:ascii="Times New Roman" w:eastAsia="Calibri" w:hAnsi="Times New Roman" w:cs="Times New Roman"/>
          <w:color w:val="000000"/>
          <w:sz w:val="28"/>
          <w:szCs w:val="28"/>
          <w:lang w:val="en-US"/>
        </w:rPr>
        <w:t>g)</w:t>
      </w:r>
      <w:r w:rsidRPr="00ED22AB">
        <w:rPr>
          <w:rFonts w:ascii="Times New Roman" w:eastAsia="Calibri" w:hAnsi="Times New Roman" w:cs="Times New Roman"/>
          <w:color w:val="000000"/>
          <w:sz w:val="28"/>
          <w:szCs w:val="28"/>
        </w:rPr>
        <w:t>Tại điểm b mục 1 phần I của Kế hoạch triển khai các nhiệm vụ, giải pháp về đẩy mạnh phân quyền, phân cấp theo quy định tại Luật Tổ chức Chính phủ và Luật Tổ chức chính quyền địa phương ban hành kèm theo Quyết định số 608/QĐ-TTg ngày 15/3/2025, Thủ tướng Chính phủ yêu cầu: “</w:t>
      </w:r>
      <w:r w:rsidRPr="00ED22AB">
        <w:rPr>
          <w:rFonts w:ascii="Times New Roman" w:eastAsia="Calibri" w:hAnsi="Times New Roman" w:cs="Times New Roman"/>
          <w:i/>
          <w:iCs/>
          <w:color w:val="000000"/>
          <w:sz w:val="28"/>
          <w:szCs w:val="28"/>
        </w:rPr>
        <w:t>Thống nhất nhận thức, nâng cao trách nhiệm của các bộ, cơ quan ngang bộ, cơ quan thuộc Chính phủ và chính quyền địa phương trong việc đẩy mạnh phân quyền, phân cấp trên cơ sở nguyên tắc phân định thẩm quyền được quy định tại Luật Tổ chức Chính phủ, Luật Tổ chức chính quyền địa phương; chủ động đề xuất các lĩnh vực ưu tiên, cấp bách để đẩy mạnh phân quyền, phân cấp, tạo hành lang pháp lý, kịp thời xử lý những vấn đề thực tiễn, tháo gỡ “điểm nghẽn” về thể chế, góp phần thúc đẩy phát triển kinh tế - xã hội</w:t>
      </w:r>
      <w:r w:rsidRPr="00ED22AB">
        <w:rPr>
          <w:rFonts w:ascii="Times New Roman" w:eastAsia="Calibri" w:hAnsi="Times New Roman" w:cs="Times New Roman"/>
          <w:color w:val="000000"/>
          <w:sz w:val="28"/>
          <w:szCs w:val="28"/>
        </w:rPr>
        <w:t>”.</w:t>
      </w:r>
    </w:p>
    <w:p w14:paraId="65166DC7" w14:textId="77777777" w:rsidR="00ED22AB" w:rsidRPr="00ED22AB" w:rsidRDefault="00ED22AB" w:rsidP="00CA494F">
      <w:pPr>
        <w:widowControl w:val="0"/>
        <w:autoSpaceDE w:val="0"/>
        <w:autoSpaceDN w:val="0"/>
        <w:adjustRightInd w:val="0"/>
        <w:spacing w:before="120" w:after="120"/>
        <w:ind w:firstLine="720"/>
        <w:jc w:val="both"/>
        <w:rPr>
          <w:rFonts w:ascii="Times New Roman" w:hAnsi="Times New Roman" w:cs="Times New Roman"/>
          <w:b/>
          <w:color w:val="000000" w:themeColor="text1"/>
          <w:sz w:val="28"/>
          <w:szCs w:val="28"/>
          <w:lang w:val="en-US"/>
        </w:rPr>
      </w:pPr>
      <w:r w:rsidRPr="00ED22AB">
        <w:rPr>
          <w:rFonts w:ascii="Times New Roman" w:hAnsi="Times New Roman" w:cs="Times New Roman"/>
          <w:b/>
          <w:color w:val="000000" w:themeColor="text1"/>
          <w:sz w:val="28"/>
          <w:szCs w:val="28"/>
          <w:lang w:val="en-US"/>
        </w:rPr>
        <w:t>2. Quá trình thực hiện tổng kết</w:t>
      </w:r>
    </w:p>
    <w:p w14:paraId="287E4BCD" w14:textId="77777777" w:rsidR="00ED22AB" w:rsidRDefault="00ED22AB" w:rsidP="00CA494F">
      <w:pPr>
        <w:widowControl w:val="0"/>
        <w:autoSpaceDE w:val="0"/>
        <w:autoSpaceDN w:val="0"/>
        <w:adjustRightInd w:val="0"/>
        <w:spacing w:before="120" w:after="120"/>
        <w:ind w:firstLine="720"/>
        <w:jc w:val="both"/>
        <w:rPr>
          <w:rFonts w:ascii="Times New Roman" w:hAnsi="Times New Roman" w:cs="Times New Roman"/>
          <w:bCs/>
          <w:color w:val="000000" w:themeColor="text1"/>
          <w:sz w:val="28"/>
          <w:szCs w:val="28"/>
          <w:lang w:val="en-US"/>
        </w:rPr>
      </w:pPr>
      <w:r>
        <w:rPr>
          <w:rFonts w:ascii="Times New Roman" w:hAnsi="Times New Roman" w:cs="Times New Roman"/>
          <w:color w:val="000000" w:themeColor="text1"/>
          <w:sz w:val="28"/>
          <w:szCs w:val="28"/>
          <w:lang w:val="en-US"/>
        </w:rPr>
        <w:t>Bộ Tài chính (Cục Quản lý, giám sát bảo hiểm) đã chủ trì, phối hợp với các cơ quan có liên quan, Hiệp hội bảo hiểm</w:t>
      </w:r>
      <w:r w:rsidR="00551E51">
        <w:rPr>
          <w:rFonts w:ascii="Times New Roman" w:hAnsi="Times New Roman" w:cs="Times New Roman"/>
          <w:color w:val="000000" w:themeColor="text1"/>
          <w:sz w:val="28"/>
          <w:szCs w:val="28"/>
          <w:lang w:val="en-US"/>
        </w:rPr>
        <w:t xml:space="preserve"> Việt Nam</w:t>
      </w:r>
      <w:r>
        <w:rPr>
          <w:rFonts w:ascii="Times New Roman" w:hAnsi="Times New Roman" w:cs="Times New Roman"/>
          <w:color w:val="000000" w:themeColor="text1"/>
          <w:sz w:val="28"/>
          <w:szCs w:val="28"/>
          <w:lang w:val="en-US"/>
        </w:rPr>
        <w:t xml:space="preserve"> và các doanh nghiệp bảo hiểm thực hiện rà soát, tổng kết thi hành Nghị định </w:t>
      </w:r>
      <w:r w:rsidRPr="00B63A44">
        <w:rPr>
          <w:rFonts w:ascii="Times New Roman" w:hAnsi="Times New Roman" w:cs="Times New Roman"/>
          <w:bCs/>
          <w:color w:val="000000" w:themeColor="text1"/>
          <w:sz w:val="28"/>
          <w:szCs w:val="28"/>
          <w:lang w:val="en-US"/>
        </w:rPr>
        <w:t>số 67/2023/NĐ-CP về nội dung liên quan đến bảo hiểm bắt buộc trong hoạt động xây dựng</w:t>
      </w:r>
      <w:r>
        <w:rPr>
          <w:rFonts w:ascii="Times New Roman" w:hAnsi="Times New Roman" w:cs="Times New Roman"/>
          <w:bCs/>
          <w:color w:val="000000" w:themeColor="text1"/>
          <w:sz w:val="28"/>
          <w:szCs w:val="28"/>
          <w:lang w:val="en-US"/>
        </w:rPr>
        <w:t>.</w:t>
      </w:r>
    </w:p>
    <w:p w14:paraId="102ECF84" w14:textId="77777777" w:rsidR="00ED22AB" w:rsidRDefault="00ED22AB" w:rsidP="00CA494F">
      <w:pPr>
        <w:widowControl w:val="0"/>
        <w:autoSpaceDE w:val="0"/>
        <w:autoSpaceDN w:val="0"/>
        <w:adjustRightInd w:val="0"/>
        <w:spacing w:before="120" w:after="120"/>
        <w:ind w:firstLine="720"/>
        <w:jc w:val="both"/>
        <w:rPr>
          <w:rFonts w:ascii="Times New Roman" w:hAnsi="Times New Roman" w:cs="Times New Roman"/>
          <w:b/>
          <w:bCs/>
          <w:color w:val="000000" w:themeColor="text1"/>
          <w:sz w:val="28"/>
          <w:szCs w:val="28"/>
          <w:lang w:val="en-US"/>
        </w:rPr>
      </w:pPr>
      <w:r w:rsidRPr="00ED22AB">
        <w:rPr>
          <w:rFonts w:ascii="Times New Roman" w:hAnsi="Times New Roman" w:cs="Times New Roman"/>
          <w:b/>
          <w:bCs/>
          <w:color w:val="000000" w:themeColor="text1"/>
          <w:sz w:val="28"/>
          <w:szCs w:val="28"/>
          <w:lang w:val="en-US"/>
        </w:rPr>
        <w:t>II. KẾT QUẢ THỰC HIỆN</w:t>
      </w:r>
    </w:p>
    <w:p w14:paraId="6EDBBED6" w14:textId="77777777" w:rsidR="00ED22AB" w:rsidRPr="004F62AF" w:rsidRDefault="00ED22AB" w:rsidP="00CA494F">
      <w:pPr>
        <w:widowControl w:val="0"/>
        <w:autoSpaceDE w:val="0"/>
        <w:autoSpaceDN w:val="0"/>
        <w:adjustRightInd w:val="0"/>
        <w:spacing w:before="120" w:after="120"/>
        <w:ind w:firstLine="720"/>
        <w:jc w:val="both"/>
        <w:rPr>
          <w:rFonts w:ascii="Times New Roman" w:hAnsi="Times New Roman" w:cs="Times New Roman"/>
          <w:b/>
          <w:bCs/>
          <w:color w:val="000000" w:themeColor="text1"/>
          <w:sz w:val="28"/>
          <w:szCs w:val="28"/>
          <w:lang w:val="en-US"/>
        </w:rPr>
      </w:pPr>
      <w:r w:rsidRPr="004F62AF">
        <w:rPr>
          <w:rFonts w:ascii="Times New Roman" w:hAnsi="Times New Roman" w:cs="Times New Roman"/>
          <w:b/>
          <w:bCs/>
          <w:color w:val="000000" w:themeColor="text1"/>
          <w:sz w:val="28"/>
          <w:szCs w:val="28"/>
          <w:lang w:val="en-US"/>
        </w:rPr>
        <w:t>1. Công tác chỉ đạo, triển khai và tổ chức thi hành Nghị định số 67/2023/NĐ-CP</w:t>
      </w:r>
    </w:p>
    <w:p w14:paraId="7F35074F" w14:textId="77777777" w:rsidR="004F62AF" w:rsidRDefault="004F62AF" w:rsidP="004F62AF">
      <w:pPr>
        <w:shd w:val="clear" w:color="auto" w:fill="FFFFFF"/>
        <w:spacing w:before="120"/>
        <w:ind w:firstLine="851"/>
        <w:jc w:val="both"/>
        <w:rPr>
          <w:rFonts w:ascii="Times New Roman" w:eastAsia="MS Mincho" w:hAnsi="Times New Roman" w:cs="Times New Roman"/>
          <w:iCs/>
          <w:sz w:val="28"/>
          <w:szCs w:val="28"/>
          <w:lang w:val="da-DK" w:eastAsia="ja-JP"/>
        </w:rPr>
      </w:pPr>
      <w:r w:rsidRPr="004F62AF">
        <w:rPr>
          <w:rFonts w:ascii="Times New Roman" w:hAnsi="Times New Roman" w:cs="Times New Roman"/>
          <w:sz w:val="28"/>
          <w:szCs w:val="28"/>
          <w:lang w:val="nl-NL"/>
        </w:rPr>
        <w:t xml:space="preserve">Ngày 6/9/2023, </w:t>
      </w:r>
      <w:r w:rsidRPr="004F62AF">
        <w:rPr>
          <w:rFonts w:ascii="Times New Roman" w:hAnsi="Times New Roman" w:cs="Times New Roman"/>
          <w:sz w:val="28"/>
          <w:szCs w:val="28"/>
        </w:rPr>
        <w:t xml:space="preserve">Chính phủ đã ban hành Nghị định số 67/2023/NĐ-CP quy định về bảo hiểm bắt buộc trách nhiệm dân sự của chủ xe cơ giới, bảo hiểm cháy nổ bắt buộc, bảo hiểm bắt buộc trong hoạt động đầu tư xây dựng. </w:t>
      </w:r>
      <w:r w:rsidRPr="004F62AF">
        <w:rPr>
          <w:rFonts w:ascii="Times New Roman" w:eastAsia="MS Mincho" w:hAnsi="Times New Roman" w:cs="Times New Roman"/>
          <w:sz w:val="28"/>
          <w:szCs w:val="28"/>
          <w:lang w:val="nl-NL" w:eastAsia="ja-JP"/>
        </w:rPr>
        <w:t xml:space="preserve">Về cơ bản, đối với bảo hiểm bắt buộc trong đầu tư xây dựng tại Nghị định </w:t>
      </w:r>
      <w:r w:rsidRPr="004F62AF">
        <w:rPr>
          <w:rFonts w:ascii="Times New Roman" w:hAnsi="Times New Roman" w:cs="Times New Roman"/>
          <w:sz w:val="28"/>
          <w:szCs w:val="28"/>
        </w:rPr>
        <w:t>số 67/2023/NĐ-CP</w:t>
      </w:r>
      <w:r w:rsidRPr="004F62AF">
        <w:rPr>
          <w:rFonts w:ascii="Times New Roman" w:eastAsia="MS Mincho" w:hAnsi="Times New Roman" w:cs="Times New Roman"/>
          <w:sz w:val="28"/>
          <w:szCs w:val="28"/>
          <w:lang w:val="nl-NL" w:eastAsia="ja-JP"/>
        </w:rPr>
        <w:t xml:space="preserve"> kế thừa hầu hết quy định tại </w:t>
      </w:r>
      <w:r w:rsidRPr="004F62AF">
        <w:rPr>
          <w:rFonts w:ascii="Times New Roman" w:eastAsia="MS Mincho" w:hAnsi="Times New Roman" w:cs="Times New Roman"/>
          <w:iCs/>
          <w:sz w:val="28"/>
          <w:szCs w:val="28"/>
          <w:lang w:val="da-DK" w:eastAsia="ja-JP"/>
        </w:rPr>
        <w:t xml:space="preserve">Nghị định số 119/2015/NĐ-CP, </w:t>
      </w:r>
      <w:r w:rsidRPr="004F62AF">
        <w:rPr>
          <w:rFonts w:ascii="Times New Roman" w:eastAsia="MS Mincho" w:hAnsi="Times New Roman" w:cs="Times New Roman"/>
          <w:sz w:val="28"/>
          <w:szCs w:val="28"/>
          <w:lang w:val="nl-NL" w:eastAsia="ja-JP"/>
        </w:rPr>
        <w:t xml:space="preserve">Nghị định số </w:t>
      </w:r>
      <w:r w:rsidRPr="004F62AF">
        <w:rPr>
          <w:rFonts w:ascii="Times New Roman" w:eastAsia="MS Mincho" w:hAnsi="Times New Roman" w:cs="Times New Roman"/>
          <w:iCs/>
          <w:sz w:val="28"/>
          <w:szCs w:val="28"/>
          <w:lang w:val="da-DK" w:eastAsia="ja-JP"/>
        </w:rPr>
        <w:t xml:space="preserve">20/2022/NĐ-CP và </w:t>
      </w:r>
      <w:r w:rsidR="00551E51">
        <w:rPr>
          <w:rFonts w:ascii="Times New Roman" w:eastAsia="MS Mincho" w:hAnsi="Times New Roman" w:cs="Times New Roman"/>
          <w:iCs/>
          <w:sz w:val="28"/>
          <w:szCs w:val="28"/>
          <w:lang w:val="da-DK" w:eastAsia="ja-JP"/>
        </w:rPr>
        <w:t xml:space="preserve">Thông tư số 329/2016/TT-BTC, </w:t>
      </w:r>
      <w:r w:rsidRPr="004F62AF">
        <w:rPr>
          <w:rFonts w:ascii="Times New Roman" w:eastAsia="MS Mincho" w:hAnsi="Times New Roman" w:cs="Times New Roman"/>
          <w:iCs/>
          <w:sz w:val="28"/>
          <w:szCs w:val="28"/>
          <w:lang w:val="da-DK" w:eastAsia="ja-JP"/>
        </w:rPr>
        <w:t xml:space="preserve">Thông tư số </w:t>
      </w:r>
      <w:r w:rsidRPr="004F62AF">
        <w:rPr>
          <w:rFonts w:ascii="Times New Roman" w:eastAsia="MS Mincho" w:hAnsi="Times New Roman" w:cs="Times New Roman"/>
          <w:iCs/>
          <w:sz w:val="28"/>
          <w:szCs w:val="28"/>
          <w:lang w:val="da-DK" w:eastAsia="ja-JP"/>
        </w:rPr>
        <w:lastRenderedPageBreak/>
        <w:t>50/2022/TT-BTC.</w:t>
      </w:r>
      <w:r>
        <w:rPr>
          <w:rFonts w:ascii="Times New Roman" w:eastAsia="MS Mincho" w:hAnsi="Times New Roman" w:cs="Times New Roman"/>
          <w:iCs/>
          <w:sz w:val="28"/>
          <w:szCs w:val="28"/>
          <w:lang w:val="da-DK" w:eastAsia="ja-JP"/>
        </w:rPr>
        <w:t xml:space="preserve"> Đây là cơ sở pháp lý quan trọng để các doanh nghiệp bảo hiểm và các cơ quan có liên quan thực hiện triển khai liên tục các sản phẩm bảo hiểm bắt buộc trong hoạt động đầu tư xây dựng.</w:t>
      </w:r>
    </w:p>
    <w:p w14:paraId="30664D5F" w14:textId="77777777" w:rsidR="004F62AF" w:rsidRDefault="004F62AF" w:rsidP="004F62AF">
      <w:pPr>
        <w:shd w:val="clear" w:color="auto" w:fill="FFFFFF"/>
        <w:spacing w:before="120"/>
        <w:ind w:firstLine="851"/>
        <w:jc w:val="both"/>
        <w:rPr>
          <w:rFonts w:ascii="Times New Roman" w:hAnsi="Times New Roman" w:cs="Times New Roman"/>
          <w:sz w:val="28"/>
          <w:szCs w:val="28"/>
          <w:lang w:val="en-US"/>
        </w:rPr>
      </w:pPr>
      <w:r>
        <w:rPr>
          <w:rFonts w:ascii="Times New Roman" w:eastAsia="MS Mincho" w:hAnsi="Times New Roman" w:cs="Times New Roman"/>
          <w:iCs/>
          <w:sz w:val="28"/>
          <w:szCs w:val="28"/>
          <w:lang w:val="da-DK" w:eastAsia="ja-JP"/>
        </w:rPr>
        <w:t xml:space="preserve">Công tác chỉ đạo, triển khai và tổ chức thi hành Nghị định </w:t>
      </w:r>
      <w:r w:rsidRPr="004F62AF">
        <w:rPr>
          <w:rFonts w:ascii="Times New Roman" w:hAnsi="Times New Roman" w:cs="Times New Roman"/>
          <w:sz w:val="28"/>
          <w:szCs w:val="28"/>
        </w:rPr>
        <w:t>số 67/2023/NĐ-CP</w:t>
      </w:r>
      <w:r>
        <w:rPr>
          <w:rFonts w:ascii="Times New Roman" w:hAnsi="Times New Roman" w:cs="Times New Roman"/>
          <w:sz w:val="28"/>
          <w:szCs w:val="28"/>
          <w:lang w:val="en-US"/>
        </w:rPr>
        <w:t xml:space="preserve"> đã được thực hiện đồng bộ, hiệu quả. Thời gian qua, Bộ Tài chính, Cục Quản lý</w:t>
      </w:r>
      <w:r w:rsidR="00551E51">
        <w:rPr>
          <w:rFonts w:ascii="Times New Roman" w:hAnsi="Times New Roman" w:cs="Times New Roman"/>
          <w:sz w:val="28"/>
          <w:szCs w:val="28"/>
          <w:lang w:val="en-US"/>
        </w:rPr>
        <w:t>,</w:t>
      </w:r>
      <w:r>
        <w:rPr>
          <w:rFonts w:ascii="Times New Roman" w:hAnsi="Times New Roman" w:cs="Times New Roman"/>
          <w:sz w:val="28"/>
          <w:szCs w:val="28"/>
          <w:lang w:val="en-US"/>
        </w:rPr>
        <w:t xml:space="preserve"> giám sát bảo hiểm đã tổ chức </w:t>
      </w:r>
      <w:r w:rsidR="00551E51">
        <w:rPr>
          <w:rFonts w:ascii="Times New Roman" w:hAnsi="Times New Roman" w:cs="Times New Roman"/>
          <w:sz w:val="28"/>
          <w:szCs w:val="28"/>
          <w:lang w:val="en-US"/>
        </w:rPr>
        <w:t xml:space="preserve">tập huấn, tuyên truyền </w:t>
      </w:r>
      <w:r>
        <w:rPr>
          <w:rFonts w:ascii="Times New Roman" w:hAnsi="Times New Roman" w:cs="Times New Roman"/>
          <w:sz w:val="28"/>
          <w:szCs w:val="28"/>
          <w:lang w:val="en-US"/>
        </w:rPr>
        <w:t>về Nghị  định</w:t>
      </w:r>
      <w:r w:rsidR="00551E51">
        <w:rPr>
          <w:rFonts w:ascii="Times New Roman" w:hAnsi="Times New Roman" w:cs="Times New Roman"/>
          <w:sz w:val="28"/>
          <w:szCs w:val="28"/>
          <w:lang w:val="en-US"/>
        </w:rPr>
        <w:t xml:space="preserve"> nêu trên. Đồng thời, cũng đã</w:t>
      </w:r>
      <w:r>
        <w:rPr>
          <w:rFonts w:ascii="Times New Roman" w:hAnsi="Times New Roman" w:cs="Times New Roman"/>
          <w:sz w:val="28"/>
          <w:szCs w:val="28"/>
          <w:lang w:val="en-US"/>
        </w:rPr>
        <w:t xml:space="preserve"> </w:t>
      </w:r>
      <w:r w:rsidR="00551E51">
        <w:rPr>
          <w:rFonts w:ascii="Times New Roman" w:hAnsi="Times New Roman" w:cs="Times New Roman"/>
          <w:sz w:val="28"/>
          <w:szCs w:val="28"/>
          <w:lang w:val="en-US"/>
        </w:rPr>
        <w:t xml:space="preserve">tiến hành </w:t>
      </w:r>
      <w:r>
        <w:rPr>
          <w:rFonts w:ascii="Times New Roman" w:hAnsi="Times New Roman" w:cs="Times New Roman"/>
          <w:sz w:val="28"/>
          <w:szCs w:val="28"/>
          <w:lang w:val="en-US"/>
        </w:rPr>
        <w:t xml:space="preserve">giải đáp các vướng mắc về Nghị định này nhằm hướng dẫn </w:t>
      </w:r>
      <w:r w:rsidR="00551E51">
        <w:rPr>
          <w:rFonts w:ascii="Times New Roman" w:hAnsi="Times New Roman" w:cs="Times New Roman"/>
          <w:sz w:val="28"/>
          <w:szCs w:val="28"/>
          <w:lang w:val="en-US"/>
        </w:rPr>
        <w:t xml:space="preserve">việc </w:t>
      </w:r>
      <w:r>
        <w:rPr>
          <w:rFonts w:ascii="Times New Roman" w:hAnsi="Times New Roman" w:cs="Times New Roman"/>
          <w:sz w:val="28"/>
          <w:szCs w:val="28"/>
          <w:lang w:val="en-US"/>
        </w:rPr>
        <w:t xml:space="preserve">áp dụng </w:t>
      </w:r>
      <w:r w:rsidR="00551E51">
        <w:rPr>
          <w:rFonts w:ascii="Times New Roman" w:hAnsi="Times New Roman" w:cs="Times New Roman"/>
          <w:sz w:val="28"/>
          <w:szCs w:val="28"/>
          <w:lang w:val="en-US"/>
        </w:rPr>
        <w:t>các quy định cho</w:t>
      </w:r>
      <w:r>
        <w:rPr>
          <w:rFonts w:ascii="Times New Roman" w:hAnsi="Times New Roman" w:cs="Times New Roman"/>
          <w:sz w:val="28"/>
          <w:szCs w:val="28"/>
          <w:lang w:val="en-US"/>
        </w:rPr>
        <w:t xml:space="preserve"> các doanh nghiệp bảo hiểm, bên mua bảo hiểm thuộc đối tượng thi hành Nghị định tạo sự thốn</w:t>
      </w:r>
      <w:r w:rsidR="00551E51">
        <w:rPr>
          <w:rFonts w:ascii="Times New Roman" w:hAnsi="Times New Roman" w:cs="Times New Roman"/>
          <w:sz w:val="28"/>
          <w:szCs w:val="28"/>
          <w:lang w:val="en-US"/>
        </w:rPr>
        <w:t>g</w:t>
      </w:r>
      <w:r>
        <w:rPr>
          <w:rFonts w:ascii="Times New Roman" w:hAnsi="Times New Roman" w:cs="Times New Roman"/>
          <w:sz w:val="28"/>
          <w:szCs w:val="28"/>
          <w:lang w:val="en-US"/>
        </w:rPr>
        <w:t xml:space="preserve"> nhất trong thực thi pháp luật.</w:t>
      </w:r>
    </w:p>
    <w:p w14:paraId="5FB31019" w14:textId="77777777" w:rsidR="004F62AF" w:rsidRPr="004F62AF" w:rsidRDefault="004F62AF" w:rsidP="004F62AF">
      <w:pPr>
        <w:shd w:val="clear" w:color="auto" w:fill="FFFFFF"/>
        <w:spacing w:before="120"/>
        <w:ind w:firstLine="851"/>
        <w:jc w:val="both"/>
        <w:rPr>
          <w:rFonts w:ascii="Times New Roman" w:hAnsi="Times New Roman" w:cs="Times New Roman"/>
          <w:b/>
          <w:sz w:val="28"/>
          <w:szCs w:val="28"/>
          <w:lang w:val="en-US"/>
        </w:rPr>
      </w:pPr>
      <w:r w:rsidRPr="004F62AF">
        <w:rPr>
          <w:rFonts w:ascii="Times New Roman" w:hAnsi="Times New Roman" w:cs="Times New Roman"/>
          <w:b/>
          <w:sz w:val="28"/>
          <w:szCs w:val="28"/>
          <w:lang w:val="en-US"/>
        </w:rPr>
        <w:t xml:space="preserve">2. Kết quả thi hành, đánh giá ưu điểm, bất cập, hạn chế của Nghị định </w:t>
      </w:r>
      <w:r w:rsidRPr="004F62AF">
        <w:rPr>
          <w:rFonts w:ascii="Times New Roman" w:hAnsi="Times New Roman" w:cs="Times New Roman"/>
          <w:b/>
          <w:sz w:val="28"/>
          <w:szCs w:val="28"/>
        </w:rPr>
        <w:t>số 67/2023/NĐ-CP</w:t>
      </w:r>
    </w:p>
    <w:p w14:paraId="737D8012" w14:textId="77777777" w:rsidR="004F62AF" w:rsidRDefault="004F62AF" w:rsidP="004F62AF">
      <w:pPr>
        <w:spacing w:before="120"/>
        <w:ind w:firstLine="851"/>
        <w:jc w:val="both"/>
        <w:rPr>
          <w:rFonts w:ascii="Times New Roman" w:hAnsi="Times New Roman" w:cs="Times New Roman"/>
          <w:sz w:val="28"/>
          <w:szCs w:val="28"/>
          <w:lang w:val="en-US"/>
        </w:rPr>
      </w:pPr>
      <w:r w:rsidRPr="004F62AF">
        <w:rPr>
          <w:rFonts w:ascii="Times New Roman" w:hAnsi="Times New Roman" w:cs="Times New Roman"/>
          <w:sz w:val="28"/>
          <w:szCs w:val="28"/>
        </w:rPr>
        <w:t>Trên cơ sở thực tiễn</w:t>
      </w:r>
      <w:r w:rsidRPr="004F62AF">
        <w:rPr>
          <w:rFonts w:ascii="Times New Roman" w:hAnsi="Times New Roman" w:cs="Times New Roman"/>
          <w:sz w:val="28"/>
          <w:szCs w:val="28"/>
          <w:lang w:val="en-US"/>
        </w:rPr>
        <w:t xml:space="preserve"> hơn</w:t>
      </w:r>
      <w:r w:rsidRPr="004F62AF">
        <w:rPr>
          <w:rFonts w:ascii="Times New Roman" w:hAnsi="Times New Roman" w:cs="Times New Roman"/>
          <w:sz w:val="28"/>
          <w:szCs w:val="28"/>
        </w:rPr>
        <w:t xml:space="preserve"> </w:t>
      </w:r>
      <w:r w:rsidRPr="004F62AF">
        <w:rPr>
          <w:rFonts w:ascii="Times New Roman" w:hAnsi="Times New Roman" w:cs="Times New Roman"/>
          <w:sz w:val="28"/>
          <w:szCs w:val="28"/>
          <w:lang w:val="en-US"/>
        </w:rPr>
        <w:t>0</w:t>
      </w:r>
      <w:r w:rsidR="00D0619F">
        <w:rPr>
          <w:rFonts w:ascii="Times New Roman" w:hAnsi="Times New Roman" w:cs="Times New Roman"/>
          <w:sz w:val="28"/>
          <w:szCs w:val="28"/>
          <w:lang w:val="en-US"/>
        </w:rPr>
        <w:t>2</w:t>
      </w:r>
      <w:r w:rsidRPr="004F62AF">
        <w:rPr>
          <w:rFonts w:ascii="Times New Roman" w:hAnsi="Times New Roman" w:cs="Times New Roman"/>
          <w:sz w:val="28"/>
          <w:szCs w:val="28"/>
        </w:rPr>
        <w:t xml:space="preserve"> năm triển khai, kết quả khai thác </w:t>
      </w:r>
      <w:r w:rsidR="00D0619F">
        <w:rPr>
          <w:rFonts w:ascii="Times New Roman" w:hAnsi="Times New Roman" w:cs="Times New Roman"/>
          <w:sz w:val="28"/>
          <w:szCs w:val="28"/>
        </w:rPr>
        <w:t>được thống kê theo năm hợp đồng</w:t>
      </w:r>
      <w:r w:rsidR="00D0619F">
        <w:rPr>
          <w:rFonts w:ascii="Times New Roman" w:hAnsi="Times New Roman" w:cs="Times New Roman"/>
          <w:sz w:val="28"/>
          <w:szCs w:val="28"/>
          <w:lang w:val="en-US"/>
        </w:rPr>
        <w:t xml:space="preserve"> trong nửa cuối năm 2023,</w:t>
      </w:r>
      <w:r w:rsidRPr="004F62AF">
        <w:rPr>
          <w:rFonts w:ascii="Times New Roman" w:hAnsi="Times New Roman" w:cs="Times New Roman"/>
          <w:sz w:val="28"/>
          <w:szCs w:val="28"/>
          <w:lang w:val="en-US"/>
        </w:rPr>
        <w:t xml:space="preserve"> 2024 </w:t>
      </w:r>
      <w:r>
        <w:rPr>
          <w:rFonts w:ascii="Times New Roman" w:hAnsi="Times New Roman" w:cs="Times New Roman"/>
          <w:sz w:val="28"/>
          <w:szCs w:val="28"/>
          <w:lang w:val="en-US"/>
        </w:rPr>
        <w:t xml:space="preserve">và 2025, việc thực hiện Nghị định </w:t>
      </w:r>
      <w:r w:rsidRPr="004F62AF">
        <w:rPr>
          <w:rFonts w:ascii="Times New Roman" w:hAnsi="Times New Roman" w:cs="Times New Roman"/>
          <w:sz w:val="28"/>
          <w:szCs w:val="28"/>
        </w:rPr>
        <w:t>số 67/2023/NĐ-CP</w:t>
      </w:r>
      <w:r>
        <w:rPr>
          <w:rFonts w:ascii="Times New Roman" w:hAnsi="Times New Roman" w:cs="Times New Roman"/>
          <w:sz w:val="28"/>
          <w:szCs w:val="28"/>
          <w:lang w:val="en-US"/>
        </w:rPr>
        <w:t xml:space="preserve"> có một số nội dung sau:</w:t>
      </w:r>
    </w:p>
    <w:p w14:paraId="30A72F72" w14:textId="77777777" w:rsidR="004F62AF" w:rsidRDefault="004F62AF" w:rsidP="004F62AF">
      <w:pPr>
        <w:spacing w:before="120"/>
        <w:ind w:firstLine="851"/>
        <w:jc w:val="both"/>
        <w:rPr>
          <w:rFonts w:ascii="Times New Roman" w:hAnsi="Times New Roman" w:cs="Times New Roman"/>
          <w:sz w:val="28"/>
          <w:szCs w:val="28"/>
          <w:lang w:val="en-US"/>
        </w:rPr>
      </w:pPr>
      <w:r>
        <w:rPr>
          <w:rFonts w:ascii="Times New Roman" w:hAnsi="Times New Roman" w:cs="Times New Roman"/>
          <w:sz w:val="28"/>
          <w:szCs w:val="28"/>
          <w:lang w:val="en-US"/>
        </w:rPr>
        <w:t>a) Ưu điểm</w:t>
      </w:r>
    </w:p>
    <w:p w14:paraId="18D3FA77" w14:textId="77777777" w:rsidR="004F62AF" w:rsidRDefault="004F62AF" w:rsidP="004F62AF">
      <w:pPr>
        <w:spacing w:before="120"/>
        <w:ind w:firstLine="851"/>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Nghị định đã góp phần nâng cao hiệu lực, hiệu quả công tác quản lý nhà nước về bảo hiểm bắt buộc trong hoạt động đầu tư xây dựng thời gian qua, tạo hành lang pháp lý ổn định cho việc tham gia bảo hiểm, bảo vệ lợi ích của chủ đầu tư trong công tác xây dựng, lắp đắt và hỗ trợ trách nhiệm pháp lý phát sinh cho các </w:t>
      </w:r>
      <w:r w:rsidRPr="004F62AF">
        <w:rPr>
          <w:rFonts w:ascii="Times New Roman" w:hAnsi="Times New Roman" w:cs="Times New Roman"/>
          <w:sz w:val="28"/>
          <w:szCs w:val="28"/>
        </w:rPr>
        <w:t xml:space="preserve"> </w:t>
      </w:r>
      <w:r>
        <w:rPr>
          <w:rFonts w:ascii="Times New Roman" w:hAnsi="Times New Roman" w:cs="Times New Roman"/>
          <w:sz w:val="28"/>
          <w:szCs w:val="28"/>
          <w:lang w:val="en-US"/>
        </w:rPr>
        <w:t>nhà thầu thi công đối với bên thứ ba và với người lao động thi công trên công trình</w:t>
      </w:r>
      <w:r w:rsidR="000246C2">
        <w:rPr>
          <w:rFonts w:ascii="Times New Roman" w:hAnsi="Times New Roman" w:cs="Times New Roman"/>
          <w:sz w:val="28"/>
          <w:szCs w:val="28"/>
          <w:lang w:val="en-US"/>
        </w:rPr>
        <w:t>.</w:t>
      </w:r>
    </w:p>
    <w:p w14:paraId="4CAF028F" w14:textId="77777777" w:rsidR="00C40B2F" w:rsidRDefault="00C40B2F" w:rsidP="004F62AF">
      <w:pPr>
        <w:spacing w:before="120"/>
        <w:ind w:firstLine="851"/>
        <w:jc w:val="both"/>
        <w:rPr>
          <w:rFonts w:ascii="Times New Roman" w:hAnsi="Times New Roman" w:cs="Times New Roman"/>
          <w:sz w:val="28"/>
          <w:szCs w:val="28"/>
          <w:lang w:val="en-US"/>
        </w:rPr>
      </w:pPr>
      <w:r w:rsidRPr="00C40B2F">
        <w:rPr>
          <w:rFonts w:ascii="Times New Roman" w:hAnsi="Times New Roman" w:cs="Times New Roman"/>
          <w:sz w:val="28"/>
          <w:szCs w:val="28"/>
          <w:lang w:val="en-US"/>
        </w:rPr>
        <w:t>Tổng số lượng công trình được bảo hiểm: 10.012 công trình trong đó số lượng công trình có giá trị thấp hơn 1.000 tỷ đồng chiếm 96% tổng số lượng công trình được bảo hiểm, số lượng công trình trên 1.000 tỷ đồng chiếm 4% tổng số lượng công trình được bảo hiểm. Theo thông tin của các doanh nghiệp bảo hiểm, trong tổng số công trình có giá trị thấp hơn 1.000 tỷ đồng, số lượng công trình cấp III chiếm tỷ trọng đáng kể trong cơ cấu công trình tham gia bảo hiểm bắt buộc, tỷ lệ giao động từ 40-55% tùy từng doanh nghiệp.</w:t>
      </w:r>
    </w:p>
    <w:p w14:paraId="78A4C539" w14:textId="44AA19DD" w:rsidR="00C40B2F" w:rsidRDefault="004F62AF" w:rsidP="004F62AF">
      <w:pPr>
        <w:spacing w:before="120"/>
        <w:ind w:firstLine="851"/>
        <w:jc w:val="both"/>
        <w:rPr>
          <w:rFonts w:ascii="Times New Roman" w:hAnsi="Times New Roman" w:cs="Times New Roman"/>
          <w:sz w:val="28"/>
          <w:szCs w:val="28"/>
          <w:lang w:val="en-US"/>
        </w:rPr>
      </w:pPr>
      <w:r w:rsidRPr="00D0619F">
        <w:rPr>
          <w:rFonts w:ascii="Times New Roman" w:hAnsi="Times New Roman" w:cs="Times New Roman"/>
          <w:sz w:val="28"/>
          <w:szCs w:val="28"/>
        </w:rPr>
        <w:t xml:space="preserve">Tổng doanh thu phí bảo hiểm (gốc và phí nhận tái bảo hiểm): </w:t>
      </w:r>
      <w:r w:rsidR="00C40B2F" w:rsidRPr="00C40B2F">
        <w:rPr>
          <w:rFonts w:ascii="Times New Roman" w:hAnsi="Times New Roman" w:cs="Times New Roman"/>
          <w:sz w:val="28"/>
          <w:szCs w:val="28"/>
        </w:rPr>
        <w:t>1.341 tỷ đồng, trong đó tỷ trọng doanh thu phí bảo hiểm đối với các công trình có giá trị thấp hơn 1.000 tỷ đồng chiếm 66,6% tổng doanh thu phí bảo hiểm, tỷ trọng doanh thu phí bảo hiểm đối với các công trình có giá trị trên 1.000 tỷ đồng chiếm 33,4% tổng doanh thu phí bảo hiểm; Tỷ trọng phí nhượng tái bảo hiểm chiếm 53,3% tổng doanh thu phí bảo hiểm.</w:t>
      </w:r>
    </w:p>
    <w:p w14:paraId="696EB7F5" w14:textId="4C5A05CD" w:rsidR="00C40B2F" w:rsidRPr="00C40B2F" w:rsidRDefault="00C40B2F" w:rsidP="00C40B2F">
      <w:pPr>
        <w:spacing w:before="120"/>
        <w:ind w:firstLine="851"/>
        <w:jc w:val="both"/>
        <w:rPr>
          <w:rFonts w:ascii="Times New Roman" w:hAnsi="Times New Roman" w:cs="Times New Roman"/>
          <w:sz w:val="28"/>
          <w:szCs w:val="28"/>
        </w:rPr>
      </w:pPr>
      <w:r w:rsidRPr="00C40B2F">
        <w:rPr>
          <w:rFonts w:ascii="Times New Roman" w:hAnsi="Times New Roman" w:cs="Times New Roman"/>
          <w:sz w:val="28"/>
          <w:szCs w:val="28"/>
        </w:rPr>
        <w:t>Tổng chi phí bồi thường thuộc trách nhiệm giữ lại (bao gồm chi bồi thường gốc và nhận tái, dự phòng bồi thường) là 154 tỷ đồng.</w:t>
      </w:r>
      <w:r>
        <w:rPr>
          <w:rFonts w:ascii="Times New Roman" w:hAnsi="Times New Roman" w:cs="Times New Roman"/>
          <w:sz w:val="28"/>
          <w:szCs w:val="28"/>
          <w:lang w:val="en-US"/>
        </w:rPr>
        <w:t xml:space="preserve"> </w:t>
      </w:r>
      <w:r w:rsidRPr="00C40B2F">
        <w:rPr>
          <w:rFonts w:ascii="Times New Roman" w:hAnsi="Times New Roman" w:cs="Times New Roman"/>
          <w:sz w:val="28"/>
          <w:szCs w:val="28"/>
        </w:rPr>
        <w:t>Tổng chi phí  trực tiếp hoạt động kinh doanh bảo hiểm là 321 tỷ đồng. Ngoài ra, các doanh nghiệp bảo hiểm thực hiện chi hoa hồng bảo hiểm, chi đề phòng hạn chế tổn thất, chi khai thác theo quy định pháp luật.</w:t>
      </w:r>
    </w:p>
    <w:p w14:paraId="019ACE65" w14:textId="171DB328" w:rsidR="00D0619F" w:rsidRPr="00D0619F" w:rsidRDefault="00D0619F" w:rsidP="00C40B2F">
      <w:pPr>
        <w:spacing w:before="120"/>
        <w:ind w:firstLine="851"/>
        <w:jc w:val="both"/>
        <w:rPr>
          <w:rFonts w:ascii="Times New Roman" w:hAnsi="Times New Roman" w:cs="Times New Roman"/>
          <w:sz w:val="28"/>
          <w:szCs w:val="28"/>
          <w:lang w:val="en-US"/>
        </w:rPr>
      </w:pPr>
      <w:r w:rsidRPr="00C40B2F">
        <w:rPr>
          <w:rFonts w:ascii="Times New Roman" w:hAnsi="Times New Roman" w:cs="Times New Roman"/>
          <w:sz w:val="28"/>
          <w:szCs w:val="28"/>
          <w:highlight w:val="yellow"/>
          <w:lang w:val="en-US"/>
        </w:rPr>
        <w:t>b) Hạn chế</w:t>
      </w:r>
    </w:p>
    <w:p w14:paraId="2AECA469" w14:textId="77777777" w:rsidR="004F62AF" w:rsidRPr="006C5CED" w:rsidRDefault="004F62AF" w:rsidP="004F62AF">
      <w:pPr>
        <w:spacing w:before="120"/>
        <w:ind w:firstLine="851"/>
        <w:jc w:val="both"/>
        <w:rPr>
          <w:rFonts w:ascii="Times New Roman" w:hAnsi="Times New Roman" w:cs="Times New Roman"/>
          <w:sz w:val="28"/>
          <w:szCs w:val="28"/>
          <w:highlight w:val="yellow"/>
          <w:lang w:val="nl-NL"/>
        </w:rPr>
      </w:pPr>
      <w:r w:rsidRPr="006C5CED">
        <w:rPr>
          <w:rFonts w:ascii="Times New Roman" w:hAnsi="Times New Roman" w:cs="Times New Roman"/>
          <w:sz w:val="28"/>
          <w:szCs w:val="28"/>
          <w:highlight w:val="yellow"/>
          <w:lang w:val="nl-NL"/>
        </w:rPr>
        <w:lastRenderedPageBreak/>
        <w:t xml:space="preserve">Mặc dù đã được rà soát, sửa đổi toàn diện vào năm 2022 đối với bảo hiểm  bắt buộc trong lĩnh vực đầu tư xây dựng theo quy định tại Nghị định số 20/2022/NĐ-CP (Nghị định số 20/2022/NĐ-CP) và sự kế thừa quy định tại </w:t>
      </w:r>
      <w:r w:rsidRPr="006C5CED">
        <w:rPr>
          <w:rFonts w:ascii="Times New Roman" w:hAnsi="Times New Roman" w:cs="Times New Roman"/>
          <w:sz w:val="28"/>
          <w:szCs w:val="28"/>
          <w:highlight w:val="yellow"/>
        </w:rPr>
        <w:t>Nghị định số 67/2023/NĐ-CP</w:t>
      </w:r>
      <w:r w:rsidRPr="006C5CED">
        <w:rPr>
          <w:rFonts w:ascii="Times New Roman" w:hAnsi="Times New Roman" w:cs="Times New Roman"/>
          <w:sz w:val="28"/>
          <w:szCs w:val="28"/>
          <w:highlight w:val="yellow"/>
          <w:lang w:val="nl-NL"/>
        </w:rPr>
        <w:t xml:space="preserve">, tuy nhiên, với điều kiện thực tiễn thị trường bảo hiểm vận động, phát triển một cách thường xuyên, liên tục và quy định pháp luật liên quan trong lĩnh vực đầu tư xây dựng được thay đổi toàn diện thông qua việc ban hành Luật Xây dựng 2025 (có hiệu lực vào 01/7/2026), Bộ Tài chính cũng đã nhận được văn bản phản ánh của Hiệp hội bảo hiểm </w:t>
      </w:r>
      <w:r w:rsidR="00551E51" w:rsidRPr="006C5CED">
        <w:rPr>
          <w:rFonts w:ascii="Times New Roman" w:hAnsi="Times New Roman" w:cs="Times New Roman"/>
          <w:sz w:val="28"/>
          <w:szCs w:val="28"/>
          <w:highlight w:val="yellow"/>
          <w:lang w:val="nl-NL"/>
        </w:rPr>
        <w:t>Việt Nam (HHBH), K</w:t>
      </w:r>
      <w:r w:rsidRPr="006C5CED">
        <w:rPr>
          <w:rFonts w:ascii="Times New Roman" w:hAnsi="Times New Roman" w:cs="Times New Roman"/>
          <w:sz w:val="28"/>
          <w:szCs w:val="28"/>
          <w:highlight w:val="yellow"/>
          <w:lang w:val="nl-NL"/>
        </w:rPr>
        <w:t>iểm toán nhà nước và các ban quản lý dự án một số địa phương. Tổng hợp các kiến nghị chính cụ thể như sau:</w:t>
      </w:r>
    </w:p>
    <w:p w14:paraId="536C0EB0" w14:textId="77777777" w:rsidR="004F62AF" w:rsidRPr="006C5CED" w:rsidRDefault="004F62AF" w:rsidP="004F62AF">
      <w:pPr>
        <w:spacing w:before="180" w:after="180"/>
        <w:ind w:firstLine="720"/>
        <w:jc w:val="both"/>
        <w:rPr>
          <w:rFonts w:ascii="Times New Roman" w:hAnsi="Times New Roman" w:cs="Times New Roman"/>
          <w:sz w:val="28"/>
          <w:szCs w:val="28"/>
          <w:highlight w:val="yellow"/>
        </w:rPr>
      </w:pPr>
      <w:r w:rsidRPr="006C5CED">
        <w:rPr>
          <w:rFonts w:ascii="Times New Roman" w:hAnsi="Times New Roman" w:cs="Times New Roman"/>
          <w:sz w:val="28"/>
          <w:szCs w:val="28"/>
          <w:highlight w:val="yellow"/>
        </w:rPr>
        <w:t xml:space="preserve">- </w:t>
      </w:r>
      <w:r w:rsidR="00551E51" w:rsidRPr="006C5CED">
        <w:rPr>
          <w:rFonts w:ascii="Times New Roman" w:hAnsi="Times New Roman" w:cs="Times New Roman"/>
          <w:sz w:val="28"/>
          <w:szCs w:val="28"/>
          <w:highlight w:val="yellow"/>
          <w:lang w:val="en-US"/>
        </w:rPr>
        <w:t xml:space="preserve">Hiệp hội bảo hiểm Việt Nam </w:t>
      </w:r>
      <w:r w:rsidRPr="006C5CED">
        <w:rPr>
          <w:rFonts w:ascii="Times New Roman" w:hAnsi="Times New Roman" w:cs="Times New Roman"/>
          <w:sz w:val="28"/>
          <w:szCs w:val="28"/>
          <w:highlight w:val="yellow"/>
        </w:rPr>
        <w:t xml:space="preserve">tổng hợp ý kiến của các DNBH kiến nghị sửa đổi quy định tại điểm c khoản 1 Điều 37 theo đó không quy định mức phí bảo hiểm sàn đối với các công trình xây dựng có giá trị từ 1.000 tỷ trở lên; sửa đổi khoản 2 Điều 37 theo đó không quy định mức giảm phí 25% đồng thời kiến nghị bổ sung làm rõ một số điều tại </w:t>
      </w:r>
      <w:r w:rsidRPr="006C5CED">
        <w:rPr>
          <w:rFonts w:ascii="Times New Roman" w:eastAsia="MS Mincho" w:hAnsi="Times New Roman" w:cs="Times New Roman"/>
          <w:sz w:val="28"/>
          <w:szCs w:val="28"/>
          <w:highlight w:val="yellow"/>
          <w:lang w:val="nl-NL" w:eastAsia="ja-JP"/>
        </w:rPr>
        <w:t xml:space="preserve">Nghị định </w:t>
      </w:r>
      <w:r w:rsidRPr="006C5CED">
        <w:rPr>
          <w:rFonts w:ascii="Times New Roman" w:hAnsi="Times New Roman" w:cs="Times New Roman"/>
          <w:sz w:val="28"/>
          <w:szCs w:val="28"/>
          <w:highlight w:val="yellow"/>
        </w:rPr>
        <w:t xml:space="preserve">số 67/2023/NĐ-CP. </w:t>
      </w:r>
    </w:p>
    <w:p w14:paraId="737C4ED6" w14:textId="77777777" w:rsidR="004F62AF" w:rsidRPr="006C5CED" w:rsidRDefault="004F62AF" w:rsidP="004F62AF">
      <w:pPr>
        <w:spacing w:before="120" w:after="120"/>
        <w:ind w:firstLine="709"/>
        <w:jc w:val="both"/>
        <w:rPr>
          <w:rFonts w:ascii="Times New Roman" w:hAnsi="Times New Roman" w:cs="Times New Roman"/>
          <w:sz w:val="28"/>
          <w:szCs w:val="28"/>
          <w:highlight w:val="yellow"/>
        </w:rPr>
      </w:pPr>
      <w:r w:rsidRPr="006C5CED">
        <w:rPr>
          <w:rFonts w:ascii="Times New Roman" w:hAnsi="Times New Roman" w:cs="Times New Roman"/>
          <w:sz w:val="28"/>
          <w:szCs w:val="28"/>
          <w:highlight w:val="yellow"/>
        </w:rPr>
        <w:t>- Kiểm toán nhà nước kiến nghị Bộ Tài chính nghiên cứu, xem xét, bổ sung hướng dẫn cụ thể về tỷ lệ phí bảo hiểm đối với trường hợp công trình được bảo hiểm có giá trị từ 1.000 tỷ đồng trở lên, đảm bảo thống nhất trong công tác lập dự toán và quản lý chi phí gói thầu bảo hiểm công trình xây dựng. Ngoài ra, một số Ban quản lý dự án các tỉnh thành phố có văn bản đề nghị có hướng dẫn đối với một số mức khấu trừ và mức giảm phí đối với các công trình xây dựng các cấp.</w:t>
      </w:r>
    </w:p>
    <w:p w14:paraId="02E9689F" w14:textId="77777777" w:rsidR="0094384F" w:rsidRDefault="004F62AF" w:rsidP="004F62AF">
      <w:pPr>
        <w:spacing w:before="120"/>
        <w:ind w:firstLine="851"/>
        <w:jc w:val="both"/>
        <w:rPr>
          <w:rFonts w:ascii="Times New Roman" w:hAnsi="Times New Roman" w:cs="Times New Roman"/>
          <w:i/>
          <w:sz w:val="28"/>
          <w:szCs w:val="28"/>
          <w:lang w:val="nl-NL"/>
        </w:rPr>
      </w:pPr>
      <w:r w:rsidRPr="006C5CED">
        <w:rPr>
          <w:rFonts w:ascii="Times New Roman" w:hAnsi="Times New Roman" w:cs="Times New Roman"/>
          <w:sz w:val="28"/>
          <w:szCs w:val="28"/>
          <w:highlight w:val="yellow"/>
          <w:lang w:val="nl-NL"/>
        </w:rPr>
        <w:t>Ngoài ra, trên cơ sở kết quả triển khai giai đoạn 2023-2025 cho thấy cần thiết phải đánh giá chi tiết hơn các quy định liên quan tới mốc phân loại giá trị bảo hiểm 1.000 tỷ đồng đã được cố định trong thời gian</w:t>
      </w:r>
      <w:r w:rsidR="00551E51" w:rsidRPr="006C5CED">
        <w:rPr>
          <w:rFonts w:ascii="Times New Roman" w:hAnsi="Times New Roman" w:cs="Times New Roman"/>
          <w:sz w:val="28"/>
          <w:szCs w:val="28"/>
          <w:highlight w:val="yellow"/>
          <w:lang w:val="nl-NL"/>
        </w:rPr>
        <w:t xml:space="preserve"> 3</w:t>
      </w:r>
      <w:r w:rsidRPr="006C5CED">
        <w:rPr>
          <w:rFonts w:ascii="Times New Roman" w:hAnsi="Times New Roman" w:cs="Times New Roman"/>
          <w:sz w:val="28"/>
          <w:szCs w:val="28"/>
          <w:highlight w:val="yellow"/>
          <w:lang w:val="nl-NL"/>
        </w:rPr>
        <w:t xml:space="preserve"> năm, việc đánh giá rủi ro để tiến hành việc giảm phí 25% đối với các công trình dưới 1.000 tỷ đồng đặc biệt là sau tác động của các cơn bão lớn xảy ra liên tục trong 2 năm vừa qua tại Việt Nam..nhằm đảm bảo khả năng thanh toán và năng lực tài chính của doanh nghiệp bảo hiểm khi khai thác bảo hiểm bắt buộc trong đầu tư xây dựng.</w:t>
      </w:r>
      <w:r w:rsidRPr="00D0619F">
        <w:rPr>
          <w:rFonts w:ascii="Times New Roman" w:hAnsi="Times New Roman" w:cs="Times New Roman"/>
          <w:sz w:val="28"/>
          <w:szCs w:val="28"/>
          <w:lang w:val="nl-NL"/>
        </w:rPr>
        <w:t xml:space="preserve"> </w:t>
      </w:r>
    </w:p>
    <w:p w14:paraId="4F5F5F6C" w14:textId="77777777" w:rsidR="00D0619F" w:rsidRDefault="00D0619F" w:rsidP="004F62AF">
      <w:pPr>
        <w:spacing w:before="120"/>
        <w:ind w:firstLine="851"/>
        <w:jc w:val="both"/>
        <w:rPr>
          <w:rFonts w:ascii="Times New Roman" w:hAnsi="Times New Roman" w:cs="Times New Roman"/>
          <w:b/>
          <w:sz w:val="28"/>
          <w:szCs w:val="28"/>
          <w:lang w:val="nl-NL"/>
        </w:rPr>
      </w:pPr>
      <w:r w:rsidRPr="00D0619F">
        <w:rPr>
          <w:rFonts w:ascii="Times New Roman" w:hAnsi="Times New Roman" w:cs="Times New Roman"/>
          <w:b/>
          <w:sz w:val="28"/>
          <w:szCs w:val="28"/>
          <w:lang w:val="nl-NL"/>
        </w:rPr>
        <w:t>3. Khó khăn, vướng mắc và nguyên nhân</w:t>
      </w:r>
    </w:p>
    <w:p w14:paraId="18DC8CE7" w14:textId="77777777" w:rsidR="00D0619F" w:rsidRDefault="00D0619F" w:rsidP="003E0B64">
      <w:pPr>
        <w:widowControl w:val="0"/>
        <w:pBdr>
          <w:top w:val="dotted" w:sz="4" w:space="0" w:color="FFFFFF"/>
          <w:left w:val="dotted" w:sz="4" w:space="0" w:color="FFFFFF"/>
          <w:bottom w:val="dotted" w:sz="4" w:space="0" w:color="FFFFFF"/>
          <w:right w:val="dotted" w:sz="4" w:space="3" w:color="FFFFFF"/>
        </w:pBdr>
        <w:snapToGrid w:val="0"/>
        <w:spacing w:before="120" w:after="120"/>
        <w:ind w:firstLine="720"/>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Một số thuật ngữ không còn đúng hoặc không còn phù hợp so với quy định tại Luật Xây dựng năm 2025 và các văn bản hướng dẫn hiện hành cần được rà soát, lược bỏ: </w:t>
      </w:r>
    </w:p>
    <w:p w14:paraId="60163C27" w14:textId="77777777" w:rsidR="00D0619F" w:rsidRPr="00551E51" w:rsidRDefault="00D0619F" w:rsidP="003E0B64">
      <w:pPr>
        <w:widowControl w:val="0"/>
        <w:pBdr>
          <w:top w:val="dotted" w:sz="4" w:space="0" w:color="FFFFFF"/>
          <w:left w:val="dotted" w:sz="4" w:space="0" w:color="FFFFFF"/>
          <w:bottom w:val="dotted" w:sz="4" w:space="0" w:color="FFFFFF"/>
          <w:right w:val="dotted" w:sz="4" w:space="3" w:color="FFFFFF"/>
        </w:pBdr>
        <w:snapToGrid w:val="0"/>
        <w:spacing w:before="120" w:after="120"/>
        <w:ind w:firstLine="720"/>
        <w:jc w:val="both"/>
        <w:rPr>
          <w:rFonts w:ascii="Times New Roman" w:hAnsi="Times New Roman" w:cs="Times New Roman"/>
          <w:sz w:val="28"/>
          <w:szCs w:val="28"/>
          <w:lang w:val="en-US"/>
        </w:rPr>
      </w:pPr>
      <w:r>
        <w:rPr>
          <w:rFonts w:ascii="Times New Roman" w:hAnsi="Times New Roman" w:cs="Times New Roman"/>
          <w:sz w:val="28"/>
          <w:szCs w:val="28"/>
          <w:lang w:val="nl-NL"/>
        </w:rPr>
        <w:t xml:space="preserve">+ </w:t>
      </w:r>
      <w:r w:rsidRPr="00D0619F">
        <w:rPr>
          <w:rFonts w:ascii="Times New Roman" w:hAnsi="Times New Roman" w:cs="Times New Roman"/>
          <w:sz w:val="28"/>
          <w:szCs w:val="28"/>
        </w:rPr>
        <w:t>Luật Xây dựng</w:t>
      </w:r>
      <w:r>
        <w:rPr>
          <w:sz w:val="28"/>
          <w:szCs w:val="28"/>
        </w:rPr>
        <w:t xml:space="preserve"> </w:t>
      </w:r>
      <w:r w:rsidRPr="00D0619F">
        <w:rPr>
          <w:rFonts w:ascii="Times New Roman" w:hAnsi="Times New Roman" w:cs="Times New Roman"/>
          <w:sz w:val="28"/>
          <w:szCs w:val="28"/>
        </w:rPr>
        <w:t>số 135/2025/QH15 đã quy định về công trình xây dựng, thi công xây dựng, thiết bị công trình và thiết bị công nghệ, nhà thầu trong hoạt động xây dựng và cho phép chủ đầu tư có quyền giao nhà thầu mua bảo hiểm bắt buộc công</w:t>
      </w:r>
      <w:r w:rsidR="00551E51">
        <w:rPr>
          <w:rFonts w:ascii="Times New Roman" w:hAnsi="Times New Roman" w:cs="Times New Roman"/>
          <w:sz w:val="28"/>
          <w:szCs w:val="28"/>
        </w:rPr>
        <w:t xml:space="preserve"> trình trong thời gian xây dựng</w:t>
      </w:r>
      <w:r w:rsidR="00551E51">
        <w:rPr>
          <w:rFonts w:ascii="Times New Roman" w:hAnsi="Times New Roman" w:cs="Times New Roman"/>
          <w:sz w:val="28"/>
          <w:szCs w:val="28"/>
          <w:lang w:val="en-US"/>
        </w:rPr>
        <w:t>.</w:t>
      </w:r>
    </w:p>
    <w:p w14:paraId="500E93E3" w14:textId="77777777" w:rsidR="00D0619F" w:rsidRPr="00D0619F" w:rsidRDefault="00D0619F" w:rsidP="003E0B64">
      <w:pPr>
        <w:widowControl w:val="0"/>
        <w:pBdr>
          <w:top w:val="dotted" w:sz="4" w:space="0" w:color="FFFFFF"/>
          <w:left w:val="dotted" w:sz="4" w:space="0" w:color="FFFFFF"/>
          <w:bottom w:val="dotted" w:sz="4" w:space="0" w:color="FFFFFF"/>
          <w:right w:val="dotted" w:sz="4" w:space="3" w:color="FFFFFF"/>
        </w:pBdr>
        <w:snapToGrid w:val="0"/>
        <w:spacing w:before="120" w:after="120"/>
        <w:ind w:firstLine="720"/>
        <w:jc w:val="both"/>
        <w:rPr>
          <w:rFonts w:ascii="Times New Roman" w:hAnsi="Times New Roman" w:cs="Times New Roman"/>
          <w:sz w:val="28"/>
          <w:szCs w:val="28"/>
        </w:rPr>
      </w:pPr>
      <w:r w:rsidRPr="00D0619F">
        <w:rPr>
          <w:rFonts w:ascii="Times New Roman" w:hAnsi="Times New Roman" w:cs="Times New Roman"/>
          <w:sz w:val="28"/>
          <w:szCs w:val="28"/>
          <w:lang w:val="pt-BR"/>
        </w:rPr>
        <w:t xml:space="preserve">+ Quy định liên quan tới việc việc xác định giá trị đầy đủ của công trình khi hoàn thành tại Điều 33 Nghị định </w:t>
      </w:r>
      <w:r w:rsidRPr="00D0619F">
        <w:rPr>
          <w:rFonts w:ascii="Times New Roman" w:hAnsi="Times New Roman" w:cs="Times New Roman"/>
          <w:sz w:val="28"/>
          <w:szCs w:val="28"/>
        </w:rPr>
        <w:t>số 67/2023/NĐ-CP</w:t>
      </w:r>
      <w:r w:rsidRPr="00D0619F">
        <w:rPr>
          <w:rFonts w:ascii="Times New Roman" w:hAnsi="Times New Roman" w:cs="Times New Roman"/>
          <w:sz w:val="28"/>
          <w:szCs w:val="28"/>
          <w:lang w:val="pt-BR"/>
        </w:rPr>
        <w:t xml:space="preserve"> với quy định tại về </w:t>
      </w:r>
      <w:r w:rsidRPr="00D0619F">
        <w:rPr>
          <w:rFonts w:ascii="Times New Roman" w:hAnsi="Times New Roman" w:cs="Times New Roman"/>
          <w:color w:val="000000"/>
          <w:sz w:val="28"/>
          <w:szCs w:val="28"/>
          <w:lang w:val="nl-NL"/>
        </w:rPr>
        <w:t>công trình xây dựng tại khoản 2 Điều 3 Luật Xây dựng năm 2025;</w:t>
      </w:r>
    </w:p>
    <w:p w14:paraId="5A4C3EA2" w14:textId="77777777" w:rsidR="00D0619F" w:rsidRDefault="00D0619F" w:rsidP="003E0B64">
      <w:pPr>
        <w:widowControl w:val="0"/>
        <w:pBdr>
          <w:top w:val="dotted" w:sz="4" w:space="0" w:color="FFFFFF"/>
          <w:left w:val="dotted" w:sz="4" w:space="0" w:color="FFFFFF"/>
          <w:bottom w:val="dotted" w:sz="4" w:space="0" w:color="FFFFFF"/>
          <w:right w:val="dotted" w:sz="4" w:space="3" w:color="FFFFFF"/>
        </w:pBdr>
        <w:snapToGrid w:val="0"/>
        <w:spacing w:before="120" w:after="120"/>
        <w:ind w:firstLine="720"/>
        <w:jc w:val="both"/>
        <w:rPr>
          <w:rFonts w:ascii="Times New Roman" w:hAnsi="Times New Roman" w:cs="Times New Roman"/>
          <w:bCs/>
          <w:sz w:val="28"/>
          <w:szCs w:val="28"/>
          <w:lang w:val="pt-BR"/>
        </w:rPr>
      </w:pPr>
      <w:r>
        <w:rPr>
          <w:rFonts w:ascii="Times New Roman" w:hAnsi="Times New Roman" w:cs="Times New Roman"/>
          <w:sz w:val="28"/>
          <w:szCs w:val="28"/>
          <w:lang w:val="en-US"/>
        </w:rPr>
        <w:t>+ C</w:t>
      </w:r>
      <w:r w:rsidRPr="00D0619F">
        <w:rPr>
          <w:rFonts w:ascii="Times New Roman" w:hAnsi="Times New Roman" w:cs="Times New Roman"/>
          <w:sz w:val="28"/>
          <w:szCs w:val="28"/>
        </w:rPr>
        <w:t xml:space="preserve">ụm từ </w:t>
      </w:r>
      <w:r w:rsidRPr="00D0619F">
        <w:rPr>
          <w:rFonts w:ascii="Times New Roman" w:hAnsi="Times New Roman" w:cs="Times New Roman"/>
          <w:bCs/>
          <w:sz w:val="28"/>
          <w:szCs w:val="28"/>
        </w:rPr>
        <w:t>“hoạt động đầu tư xây dựng”</w:t>
      </w:r>
      <w:r w:rsidRPr="00D0619F">
        <w:rPr>
          <w:rFonts w:ascii="Times New Roman" w:hAnsi="Times New Roman" w:cs="Times New Roman"/>
          <w:bCs/>
          <w:sz w:val="28"/>
          <w:szCs w:val="28"/>
          <w:lang w:val="eu-ES"/>
        </w:rPr>
        <w:t xml:space="preserve"> </w:t>
      </w:r>
      <w:r w:rsidRPr="00D0619F">
        <w:rPr>
          <w:rFonts w:ascii="Times New Roman" w:hAnsi="Times New Roman" w:cs="Times New Roman"/>
          <w:bCs/>
          <w:sz w:val="28"/>
          <w:szCs w:val="28"/>
        </w:rPr>
        <w:t xml:space="preserve">bằng cụm từ “hoạt động xây </w:t>
      </w:r>
      <w:r w:rsidRPr="00D0619F">
        <w:rPr>
          <w:rFonts w:ascii="Times New Roman" w:hAnsi="Times New Roman" w:cs="Times New Roman"/>
          <w:bCs/>
          <w:sz w:val="28"/>
          <w:szCs w:val="28"/>
        </w:rPr>
        <w:lastRenderedPageBreak/>
        <w:t>dựng”</w:t>
      </w:r>
      <w:r w:rsidRPr="00D0619F">
        <w:rPr>
          <w:rFonts w:ascii="Times New Roman" w:hAnsi="Times New Roman" w:cs="Times New Roman"/>
          <w:bCs/>
          <w:sz w:val="28"/>
          <w:szCs w:val="28"/>
          <w:lang w:val="eu-ES"/>
        </w:rPr>
        <w:t xml:space="preserve"> tại tiêu đề chương IV; Thay thế cụm từ “bảo hiểm bắt buộc trách nhiệm nghề nghiệp tư vấn đầu tư xây dựng” thành “bảo hiểm trách nhiệm nghề nghiệp tư vấn xây dựng” tại tiêu đề mục 2 chương IV, Điều 41, khoản 1 Điều 45 và Điều 47 </w:t>
      </w:r>
      <w:r w:rsidRPr="00D0619F">
        <w:rPr>
          <w:rFonts w:ascii="Times New Roman" w:hAnsi="Times New Roman" w:cs="Times New Roman"/>
          <w:bCs/>
          <w:sz w:val="28"/>
          <w:szCs w:val="28"/>
          <w:lang w:val="pt-BR"/>
        </w:rPr>
        <w:t>để phù hợp với quy định tại khoản 1 Điều 2 Luật sửa đổi, bổ sung một số điều của Luật Kinh doanh bảo hiểm và khoản 1 Điều 10 Luật Xây dựng.</w:t>
      </w:r>
    </w:p>
    <w:p w14:paraId="197E0513" w14:textId="77777777" w:rsidR="006C5CED" w:rsidRPr="006C5CED" w:rsidRDefault="006C5CED" w:rsidP="006C5CED">
      <w:pPr>
        <w:widowControl w:val="0"/>
        <w:pBdr>
          <w:top w:val="dotted" w:sz="4" w:space="0" w:color="FFFFFF"/>
          <w:left w:val="dotted" w:sz="4" w:space="0" w:color="FFFFFF"/>
          <w:bottom w:val="dotted" w:sz="4" w:space="0" w:color="FFFFFF"/>
          <w:right w:val="dotted" w:sz="4" w:space="3" w:color="FFFFFF"/>
        </w:pBdr>
        <w:snapToGrid w:val="0"/>
        <w:spacing w:before="120" w:after="120"/>
        <w:ind w:firstLine="720"/>
        <w:jc w:val="both"/>
        <w:rPr>
          <w:rFonts w:ascii="Times New Roman" w:hAnsi="Times New Roman" w:cs="Times New Roman"/>
          <w:sz w:val="28"/>
          <w:szCs w:val="28"/>
          <w:highlight w:val="yellow"/>
          <w:lang w:val="en-US"/>
        </w:rPr>
      </w:pPr>
      <w:r w:rsidRPr="006C5CED">
        <w:rPr>
          <w:rFonts w:ascii="Times New Roman" w:hAnsi="Times New Roman" w:cs="Times New Roman"/>
          <w:sz w:val="28"/>
          <w:szCs w:val="28"/>
          <w:highlight w:val="yellow"/>
          <w:lang w:val="en-US"/>
        </w:rPr>
        <w:t>- Nhóm khó khăn, vướng mắc liên quan tới việc đồng bộ với dự thảo các quy định hướng dẫn Luật Xây dựng mới:</w:t>
      </w:r>
    </w:p>
    <w:p w14:paraId="12956480" w14:textId="77777777" w:rsidR="006C5CED" w:rsidRPr="006C5CED" w:rsidRDefault="006C5CED" w:rsidP="006C5CED">
      <w:pPr>
        <w:widowControl w:val="0"/>
        <w:pBdr>
          <w:top w:val="dotted" w:sz="4" w:space="0" w:color="FFFFFF"/>
          <w:left w:val="dotted" w:sz="4" w:space="0" w:color="FFFFFF"/>
          <w:bottom w:val="dotted" w:sz="4" w:space="0" w:color="FFFFFF"/>
          <w:right w:val="dotted" w:sz="4" w:space="3" w:color="FFFFFF"/>
        </w:pBdr>
        <w:snapToGrid w:val="0"/>
        <w:spacing w:before="120" w:after="120"/>
        <w:ind w:firstLine="720"/>
        <w:jc w:val="both"/>
        <w:rPr>
          <w:rFonts w:ascii="Times New Roman" w:hAnsi="Times New Roman" w:cs="Times New Roman"/>
          <w:sz w:val="28"/>
          <w:szCs w:val="28"/>
          <w:highlight w:val="yellow"/>
          <w:lang w:val="en-US"/>
        </w:rPr>
      </w:pPr>
      <w:r w:rsidRPr="006C5CED">
        <w:rPr>
          <w:rFonts w:ascii="Times New Roman" w:hAnsi="Times New Roman" w:cs="Times New Roman"/>
          <w:sz w:val="28"/>
          <w:szCs w:val="28"/>
          <w:highlight w:val="yellow"/>
          <w:lang w:val="en-US"/>
        </w:rPr>
        <w:t>+ Định hướng thu hẹp đối tượng cần thực hiện Báo cáo nghiên cứu khả thi của cơ quan chuyên môn về xây dựng theo đó các công trình có ảnh hưởng lớn đến an toàn, lợi ích cộng đồng từ cấp III trở lên thành từ cấp II trở lên. Điều này ảnh hưởng tới quy định hiện hành tại Nghị định 67/2023/NĐ-CP theo đó công trình có ảnh hưởng lớn đến an toàn, lợi ích cộng đồng vẫn đang quy định từ cấp III trở lên.</w:t>
      </w:r>
    </w:p>
    <w:p w14:paraId="23AFE9FA" w14:textId="083D37A1" w:rsidR="006C5CED" w:rsidRDefault="006C5CED" w:rsidP="006C5CED">
      <w:pPr>
        <w:widowControl w:val="0"/>
        <w:pBdr>
          <w:top w:val="dotted" w:sz="4" w:space="0" w:color="FFFFFF"/>
          <w:left w:val="dotted" w:sz="4" w:space="0" w:color="FFFFFF"/>
          <w:bottom w:val="dotted" w:sz="4" w:space="0" w:color="FFFFFF"/>
          <w:right w:val="dotted" w:sz="4" w:space="3" w:color="FFFFFF"/>
        </w:pBdr>
        <w:snapToGrid w:val="0"/>
        <w:spacing w:before="120" w:after="120"/>
        <w:ind w:firstLine="720"/>
        <w:jc w:val="both"/>
        <w:rPr>
          <w:rFonts w:ascii="Times New Roman" w:hAnsi="Times New Roman" w:cs="Times New Roman"/>
          <w:sz w:val="28"/>
          <w:szCs w:val="28"/>
          <w:lang w:val="en-US"/>
        </w:rPr>
      </w:pPr>
      <w:r w:rsidRPr="006C5CED">
        <w:rPr>
          <w:rFonts w:ascii="Times New Roman" w:hAnsi="Times New Roman" w:cs="Times New Roman"/>
          <w:sz w:val="28"/>
          <w:szCs w:val="28"/>
          <w:highlight w:val="yellow"/>
          <w:lang w:val="en-US"/>
        </w:rPr>
        <w:t>+ Dự thảo Nghị định hướng dẫn Luật Xây dựng quy định chi tiết về giá dự toán, giá quyết toán công trình, , thời hạn trách nhiệm của tư vấn thiết kế, tư vấn giám sát…Đề nghị các quy định về số tiền bảo hiểm, thời hạn bảo hiểm cần quy định rõ và cụ thể hơn, đảm bảo phản ánh được sự thay đổi của giá trị công trình.</w:t>
      </w:r>
    </w:p>
    <w:p w14:paraId="3A0BBE85" w14:textId="70EF3422" w:rsidR="00D0619F" w:rsidRPr="003E0B64" w:rsidRDefault="00D0619F" w:rsidP="003E0B64">
      <w:pPr>
        <w:widowControl w:val="0"/>
        <w:pBdr>
          <w:top w:val="dotted" w:sz="4" w:space="0" w:color="FFFFFF"/>
          <w:left w:val="dotted" w:sz="4" w:space="0" w:color="FFFFFF"/>
          <w:bottom w:val="dotted" w:sz="4" w:space="0" w:color="FFFFFF"/>
          <w:right w:val="dotted" w:sz="4" w:space="3" w:color="FFFFFF"/>
        </w:pBdr>
        <w:snapToGrid w:val="0"/>
        <w:spacing w:before="120" w:after="120"/>
        <w:ind w:firstLine="720"/>
        <w:jc w:val="both"/>
        <w:rPr>
          <w:rFonts w:ascii="Times New Roman" w:hAnsi="Times New Roman" w:cs="Times New Roman"/>
          <w:sz w:val="28"/>
          <w:szCs w:val="28"/>
        </w:rPr>
      </w:pPr>
      <w:r w:rsidRPr="003E0B64">
        <w:rPr>
          <w:rFonts w:ascii="Times New Roman" w:hAnsi="Times New Roman" w:cs="Times New Roman"/>
          <w:sz w:val="28"/>
          <w:szCs w:val="28"/>
        </w:rPr>
        <w:t xml:space="preserve">- </w:t>
      </w:r>
      <w:r w:rsidR="003E0B64" w:rsidRPr="003E0B64">
        <w:rPr>
          <w:rFonts w:ascii="Times New Roman" w:hAnsi="Times New Roman" w:cs="Times New Roman"/>
          <w:sz w:val="28"/>
          <w:szCs w:val="28"/>
          <w:lang w:val="en-US"/>
        </w:rPr>
        <w:t>M</w:t>
      </w:r>
      <w:r w:rsidRPr="003E0B64">
        <w:rPr>
          <w:rFonts w:ascii="Times New Roman" w:hAnsi="Times New Roman" w:cs="Times New Roman"/>
          <w:sz w:val="28"/>
          <w:szCs w:val="28"/>
        </w:rPr>
        <w:t>ức phí bảo hiểm và mức khấu trừ bảo hiểm công trình trong thời gian xây dựng của Đường tàu điện ngầm/Metro</w:t>
      </w:r>
      <w:r w:rsidR="003E0B64" w:rsidRPr="003E0B64">
        <w:rPr>
          <w:rFonts w:ascii="Times New Roman" w:hAnsi="Times New Roman" w:cs="Times New Roman"/>
          <w:sz w:val="28"/>
          <w:szCs w:val="28"/>
          <w:lang w:val="en-US"/>
        </w:rPr>
        <w:t xml:space="preserve"> chưa có căn cứ áp dụng</w:t>
      </w:r>
      <w:r w:rsidRPr="003E0B64">
        <w:rPr>
          <w:rFonts w:ascii="Times New Roman" w:hAnsi="Times New Roman" w:cs="Times New Roman"/>
          <w:sz w:val="28"/>
          <w:szCs w:val="28"/>
        </w:rPr>
        <w:t xml:space="preserve"> để phù hợp với danh mục công trình ảnh hưởng lớn đến an toàn, lợi ích cộng đồng theo quy định tại Nghị định số 175/2024/NĐ-CP;</w:t>
      </w:r>
    </w:p>
    <w:p w14:paraId="6F98BCD8" w14:textId="77777777" w:rsidR="003E0B64" w:rsidRDefault="00D0619F" w:rsidP="003E0B64">
      <w:pPr>
        <w:widowControl w:val="0"/>
        <w:pBdr>
          <w:top w:val="dotted" w:sz="4" w:space="0" w:color="FFFFFF"/>
          <w:left w:val="dotted" w:sz="4" w:space="0" w:color="FFFFFF"/>
          <w:bottom w:val="dotted" w:sz="4" w:space="0" w:color="FFFFFF"/>
          <w:right w:val="dotted" w:sz="4" w:space="3" w:color="FFFFFF"/>
        </w:pBdr>
        <w:snapToGrid w:val="0"/>
        <w:spacing w:before="120" w:after="120"/>
        <w:ind w:firstLine="720"/>
        <w:jc w:val="both"/>
        <w:rPr>
          <w:rFonts w:ascii="Times New Roman" w:hAnsi="Times New Roman" w:cs="Times New Roman"/>
          <w:bCs/>
          <w:sz w:val="28"/>
          <w:szCs w:val="28"/>
          <w:lang w:val="pt-BR"/>
        </w:rPr>
      </w:pPr>
      <w:r>
        <w:rPr>
          <w:rFonts w:ascii="Times New Roman" w:hAnsi="Times New Roman" w:cs="Times New Roman"/>
          <w:bCs/>
          <w:sz w:val="28"/>
          <w:szCs w:val="28"/>
          <w:lang w:val="pt-BR"/>
        </w:rPr>
        <w:t>- Một số thuật ngữ, quy định còn chưa rõ liên quan tới mức khấu trừ đối với</w:t>
      </w:r>
      <w:r w:rsidR="003E0B64">
        <w:rPr>
          <w:rFonts w:ascii="Times New Roman" w:hAnsi="Times New Roman" w:cs="Times New Roman"/>
          <w:bCs/>
          <w:sz w:val="28"/>
          <w:szCs w:val="28"/>
          <w:lang w:val="pt-BR"/>
        </w:rPr>
        <w:t xml:space="preserve"> các công trình trên 1000 tỷ đồng;</w:t>
      </w:r>
    </w:p>
    <w:p w14:paraId="5191A414" w14:textId="77777777" w:rsidR="003E0B64" w:rsidRPr="003E0B64" w:rsidRDefault="003E0B64" w:rsidP="003E0B64">
      <w:pPr>
        <w:widowControl w:val="0"/>
        <w:pBdr>
          <w:top w:val="dotted" w:sz="4" w:space="0" w:color="FFFFFF"/>
          <w:left w:val="dotted" w:sz="4" w:space="0" w:color="FFFFFF"/>
          <w:bottom w:val="dotted" w:sz="4" w:space="0" w:color="FFFFFF"/>
          <w:right w:val="dotted" w:sz="4" w:space="3" w:color="FFFFFF"/>
        </w:pBdr>
        <w:snapToGrid w:val="0"/>
        <w:spacing w:before="120" w:after="120"/>
        <w:ind w:firstLine="720"/>
        <w:jc w:val="both"/>
        <w:rPr>
          <w:rFonts w:ascii="Times New Roman" w:hAnsi="Times New Roman" w:cs="Times New Roman"/>
          <w:sz w:val="28"/>
          <w:szCs w:val="28"/>
          <w:lang w:val="en-US"/>
        </w:rPr>
      </w:pPr>
      <w:r>
        <w:rPr>
          <w:rFonts w:ascii="Times New Roman" w:hAnsi="Times New Roman" w:cs="Times New Roman"/>
          <w:bCs/>
          <w:sz w:val="28"/>
          <w:szCs w:val="28"/>
          <w:lang w:val="pt-BR"/>
        </w:rPr>
        <w:t xml:space="preserve">- Một số các vướng mắc trong quá trình thực hiện Nghị định như vẫn tồn tại </w:t>
      </w:r>
      <w:r w:rsidRPr="00323FCD">
        <w:rPr>
          <w:rFonts w:ascii="Times New Roman" w:hAnsi="Times New Roman" w:cs="Times New Roman"/>
          <w:sz w:val="28"/>
          <w:szCs w:val="28"/>
        </w:rPr>
        <w:t xml:space="preserve"> tình trạng </w:t>
      </w:r>
      <w:r>
        <w:rPr>
          <w:rFonts w:ascii="Times New Roman" w:hAnsi="Times New Roman" w:cs="Times New Roman"/>
          <w:sz w:val="28"/>
          <w:szCs w:val="28"/>
        </w:rPr>
        <w:t xml:space="preserve">lách luật khi </w:t>
      </w:r>
      <w:r w:rsidRPr="00323FCD">
        <w:rPr>
          <w:rFonts w:ascii="Times New Roman" w:hAnsi="Times New Roman" w:cs="Times New Roman"/>
          <w:sz w:val="28"/>
          <w:szCs w:val="28"/>
        </w:rPr>
        <w:t xml:space="preserve">một dự án bao gồm nhiều loại công trình xây dựng nhưng </w:t>
      </w:r>
      <w:r>
        <w:rPr>
          <w:rFonts w:ascii="Times New Roman" w:hAnsi="Times New Roman" w:cs="Times New Roman"/>
          <w:sz w:val="28"/>
          <w:szCs w:val="28"/>
          <w:lang w:val="en-US"/>
        </w:rPr>
        <w:t>do yếu tố cạnh tranh phi kỹ thuật nên các doanh nghiệp bảo hiểm</w:t>
      </w:r>
      <w:r w:rsidRPr="00323FCD">
        <w:rPr>
          <w:rFonts w:ascii="Times New Roman" w:hAnsi="Times New Roman" w:cs="Times New Roman"/>
          <w:sz w:val="28"/>
          <w:szCs w:val="28"/>
        </w:rPr>
        <w:t xml:space="preserve"> chỉ dùng tỷ lệ phí thấp nhất của 01 công trình xây dựng để </w:t>
      </w:r>
      <w:r>
        <w:rPr>
          <w:rFonts w:ascii="Times New Roman" w:hAnsi="Times New Roman" w:cs="Times New Roman"/>
          <w:sz w:val="28"/>
          <w:szCs w:val="28"/>
        </w:rPr>
        <w:t xml:space="preserve">áp dụng </w:t>
      </w:r>
      <w:r w:rsidRPr="00323FCD">
        <w:rPr>
          <w:rFonts w:ascii="Times New Roman" w:hAnsi="Times New Roman" w:cs="Times New Roman"/>
          <w:sz w:val="28"/>
          <w:szCs w:val="28"/>
        </w:rPr>
        <w:t>tính phí bảo hiểm cho toàn bộ dự án</w:t>
      </w:r>
      <w:r>
        <w:rPr>
          <w:rFonts w:ascii="Times New Roman" w:hAnsi="Times New Roman" w:cs="Times New Roman"/>
          <w:sz w:val="28"/>
          <w:szCs w:val="28"/>
        </w:rPr>
        <w:t>;</w:t>
      </w:r>
      <w:r>
        <w:rPr>
          <w:rFonts w:ascii="Times New Roman" w:hAnsi="Times New Roman" w:cs="Times New Roman"/>
          <w:sz w:val="28"/>
          <w:szCs w:val="28"/>
          <w:lang w:val="en-US"/>
        </w:rPr>
        <w:t xml:space="preserve"> </w:t>
      </w:r>
      <w:r w:rsidRPr="00F219B5">
        <w:rPr>
          <w:rFonts w:ascii="Times New Roman" w:hAnsi="Times New Roman" w:cs="Times New Roman"/>
          <w:sz w:val="28"/>
          <w:szCs w:val="28"/>
        </w:rPr>
        <w:t>tỷ lệ phí bảo hiểm tại Phụ lục III do ảnh hưởng của lạm phát và rủi ro thiên tai ngày cà</w:t>
      </w:r>
      <w:r>
        <w:rPr>
          <w:rFonts w:ascii="Times New Roman" w:hAnsi="Times New Roman" w:cs="Times New Roman"/>
          <w:sz w:val="28"/>
          <w:szCs w:val="28"/>
        </w:rPr>
        <w:t>ng tăng trong thời gian vừa qua</w:t>
      </w:r>
      <w:r>
        <w:rPr>
          <w:rFonts w:ascii="Times New Roman" w:hAnsi="Times New Roman" w:cs="Times New Roman"/>
          <w:sz w:val="28"/>
          <w:szCs w:val="28"/>
          <w:lang w:val="en-US"/>
        </w:rPr>
        <w:t xml:space="preserve"> nhưng chưa được đánh giá cụ thể để có điều chỉnh kỹ thuật phù hợp đảm bảo khả năng thanh toán của doanh nghiệp bảo hiểm…</w:t>
      </w:r>
    </w:p>
    <w:p w14:paraId="5B50659C" w14:textId="2F8BC6A6" w:rsidR="003E0B64" w:rsidRDefault="0091006A" w:rsidP="00CA494F">
      <w:pPr>
        <w:autoSpaceDE w:val="0"/>
        <w:autoSpaceDN w:val="0"/>
        <w:adjustRightInd w:val="0"/>
        <w:spacing w:before="120" w:after="120"/>
        <w:ind w:firstLine="720"/>
        <w:jc w:val="both"/>
        <w:outlineLvl w:val="0"/>
        <w:rPr>
          <w:rFonts w:ascii="Times New Roman" w:hAnsi="Times New Roman" w:cs="Times New Roman"/>
          <w:b/>
          <w:bCs/>
          <w:color w:val="000000" w:themeColor="text1"/>
          <w:sz w:val="28"/>
          <w:szCs w:val="28"/>
          <w:lang w:val="en-US"/>
        </w:rPr>
      </w:pPr>
      <w:r w:rsidRPr="00550A1D">
        <w:rPr>
          <w:rFonts w:ascii="Times New Roman" w:hAnsi="Times New Roman" w:cs="Times New Roman"/>
          <w:b/>
          <w:bCs/>
          <w:color w:val="000000" w:themeColor="text1"/>
          <w:sz w:val="28"/>
          <w:szCs w:val="28"/>
        </w:rPr>
        <w:t xml:space="preserve">4. </w:t>
      </w:r>
      <w:r w:rsidR="003E0B64">
        <w:rPr>
          <w:rFonts w:ascii="Times New Roman" w:hAnsi="Times New Roman" w:cs="Times New Roman"/>
          <w:b/>
          <w:bCs/>
          <w:color w:val="000000" w:themeColor="text1"/>
          <w:sz w:val="28"/>
          <w:szCs w:val="28"/>
          <w:lang w:val="en-US"/>
        </w:rPr>
        <w:t>Xác định những vấn đề mới phá</w:t>
      </w:r>
      <w:r w:rsidR="006C5CED">
        <w:rPr>
          <w:rFonts w:ascii="Times New Roman" w:hAnsi="Times New Roman" w:cs="Times New Roman"/>
          <w:b/>
          <w:bCs/>
          <w:color w:val="000000" w:themeColor="text1"/>
          <w:sz w:val="28"/>
          <w:szCs w:val="28"/>
          <w:lang w:val="en-US"/>
        </w:rPr>
        <w:t>t</w:t>
      </w:r>
      <w:r w:rsidR="003E0B64">
        <w:rPr>
          <w:rFonts w:ascii="Times New Roman" w:hAnsi="Times New Roman" w:cs="Times New Roman"/>
          <w:b/>
          <w:bCs/>
          <w:color w:val="000000" w:themeColor="text1"/>
          <w:sz w:val="28"/>
          <w:szCs w:val="28"/>
          <w:lang w:val="en-US"/>
        </w:rPr>
        <w:t xml:space="preserve"> sinh trong thực tiễn</w:t>
      </w:r>
    </w:p>
    <w:p w14:paraId="3657036A" w14:textId="77777777" w:rsidR="003E0B64" w:rsidRDefault="003E0B64" w:rsidP="00CA494F">
      <w:pPr>
        <w:autoSpaceDE w:val="0"/>
        <w:autoSpaceDN w:val="0"/>
        <w:adjustRightInd w:val="0"/>
        <w:spacing w:before="120" w:after="120"/>
        <w:ind w:firstLine="720"/>
        <w:jc w:val="both"/>
        <w:outlineLvl w:val="0"/>
        <w:rPr>
          <w:rFonts w:ascii="Times New Roman" w:hAnsi="Times New Roman" w:cs="Times New Roman"/>
          <w:sz w:val="28"/>
          <w:szCs w:val="28"/>
          <w:lang w:val="en-US"/>
        </w:rPr>
      </w:pPr>
      <w:r>
        <w:rPr>
          <w:rFonts w:ascii="Times New Roman" w:hAnsi="Times New Roman" w:cs="Times New Roman"/>
          <w:bCs/>
          <w:color w:val="000000" w:themeColor="text1"/>
          <w:sz w:val="28"/>
          <w:szCs w:val="28"/>
          <w:lang w:val="en-US"/>
        </w:rPr>
        <w:t xml:space="preserve">Trên cơ sở kết quả thi hành Luật xây dựng 2025 và những vướng mắc, bất cập tại Mục 3 của Báo cáo, Bộ Tài chính nhận thấy việc xây dựng dự thảo Nghị định sửa đổi Nghị định </w:t>
      </w:r>
      <w:r w:rsidRPr="00D0619F">
        <w:rPr>
          <w:rFonts w:ascii="Times New Roman" w:hAnsi="Times New Roman" w:cs="Times New Roman"/>
          <w:sz w:val="28"/>
          <w:szCs w:val="28"/>
        </w:rPr>
        <w:t>số 67/2023/NĐ-CP</w:t>
      </w:r>
      <w:r>
        <w:rPr>
          <w:rFonts w:ascii="Times New Roman" w:hAnsi="Times New Roman" w:cs="Times New Roman"/>
          <w:sz w:val="28"/>
          <w:szCs w:val="28"/>
          <w:lang w:val="en-US"/>
        </w:rPr>
        <w:t xml:space="preserve"> trong đó xem xét, giải quyết các vấn đề vướng mắc, bất cập chính liên quan đến Nghị định này, bao gồm:</w:t>
      </w:r>
    </w:p>
    <w:p w14:paraId="432AC902" w14:textId="77777777" w:rsidR="003E0B64" w:rsidRDefault="003E0B64" w:rsidP="00CA494F">
      <w:pPr>
        <w:autoSpaceDE w:val="0"/>
        <w:autoSpaceDN w:val="0"/>
        <w:adjustRightInd w:val="0"/>
        <w:spacing w:before="120" w:after="120"/>
        <w:ind w:firstLine="720"/>
        <w:jc w:val="both"/>
        <w:outlineLvl w:val="0"/>
        <w:rPr>
          <w:rFonts w:ascii="Times New Roman" w:hAnsi="Times New Roman" w:cs="Times New Roman"/>
          <w:sz w:val="28"/>
          <w:szCs w:val="28"/>
          <w:lang w:val="en-US"/>
        </w:rPr>
      </w:pPr>
      <w:r>
        <w:rPr>
          <w:rFonts w:ascii="Times New Roman" w:hAnsi="Times New Roman" w:cs="Times New Roman"/>
          <w:sz w:val="28"/>
          <w:szCs w:val="28"/>
          <w:lang w:val="en-US"/>
        </w:rPr>
        <w:t>a) Sự thay đổi các quy định pháp luật về xây dựng;</w:t>
      </w:r>
    </w:p>
    <w:p w14:paraId="5B6E20D9" w14:textId="77777777" w:rsidR="003E0B64" w:rsidRDefault="003E0B64" w:rsidP="003E0B64">
      <w:pPr>
        <w:autoSpaceDE w:val="0"/>
        <w:autoSpaceDN w:val="0"/>
        <w:adjustRightInd w:val="0"/>
        <w:spacing w:before="120" w:after="120"/>
        <w:ind w:firstLine="720"/>
        <w:jc w:val="both"/>
        <w:outlineLvl w:val="0"/>
        <w:rPr>
          <w:rFonts w:ascii="Times New Roman" w:hAnsi="Times New Roman" w:cs="Times New Roman"/>
          <w:sz w:val="28"/>
          <w:szCs w:val="28"/>
          <w:lang w:val="en-US"/>
        </w:rPr>
      </w:pPr>
      <w:r>
        <w:rPr>
          <w:rFonts w:ascii="Times New Roman" w:hAnsi="Times New Roman" w:cs="Times New Roman"/>
          <w:sz w:val="28"/>
          <w:szCs w:val="28"/>
          <w:lang w:val="en-US"/>
        </w:rPr>
        <w:t>b) Sự vướng mắc về quy định pháp luật do một số quy định chưa rõ ràng dẫn đến sự thiếu thống nhất trong áp dụng pháp luật.</w:t>
      </w:r>
    </w:p>
    <w:p w14:paraId="2AEF1DD8" w14:textId="77777777" w:rsidR="003E0B64" w:rsidRPr="003E0B64" w:rsidRDefault="003E0B64" w:rsidP="003E0B64">
      <w:pPr>
        <w:autoSpaceDE w:val="0"/>
        <w:autoSpaceDN w:val="0"/>
        <w:adjustRightInd w:val="0"/>
        <w:spacing w:before="120" w:after="120"/>
        <w:ind w:firstLine="720"/>
        <w:jc w:val="both"/>
        <w:outlineLvl w:val="0"/>
        <w:rPr>
          <w:rFonts w:ascii="Times New Roman" w:hAnsi="Times New Roman" w:cs="Times New Roman"/>
          <w:b/>
          <w:sz w:val="28"/>
          <w:szCs w:val="28"/>
          <w:lang w:val="en-US"/>
        </w:rPr>
      </w:pPr>
      <w:r w:rsidRPr="003E0B64">
        <w:rPr>
          <w:rFonts w:ascii="Times New Roman" w:hAnsi="Times New Roman" w:cs="Times New Roman"/>
          <w:b/>
          <w:sz w:val="28"/>
          <w:szCs w:val="28"/>
          <w:lang w:val="en-US"/>
        </w:rPr>
        <w:t>III. ĐỀ XUẤT, KIẾN NGHỊ</w:t>
      </w:r>
    </w:p>
    <w:p w14:paraId="3258A85C" w14:textId="77777777" w:rsidR="0091006A" w:rsidRPr="00C9579A" w:rsidRDefault="003E0B64" w:rsidP="00C9579A">
      <w:pPr>
        <w:autoSpaceDE w:val="0"/>
        <w:autoSpaceDN w:val="0"/>
        <w:adjustRightInd w:val="0"/>
        <w:spacing w:before="120" w:after="120"/>
        <w:ind w:firstLine="720"/>
        <w:jc w:val="both"/>
        <w:outlineLvl w:val="0"/>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Bộ Tài chính để xuất xây dựng dự thảo Nghị định sửa đổi Nghị định </w:t>
      </w:r>
      <w:r w:rsidRPr="00D0619F">
        <w:rPr>
          <w:rFonts w:ascii="Times New Roman" w:hAnsi="Times New Roman" w:cs="Times New Roman"/>
          <w:sz w:val="28"/>
          <w:szCs w:val="28"/>
        </w:rPr>
        <w:t>số 67/2023/NĐ-CP</w:t>
      </w:r>
      <w:r>
        <w:rPr>
          <w:rFonts w:ascii="Times New Roman" w:hAnsi="Times New Roman" w:cs="Times New Roman"/>
          <w:sz w:val="28"/>
          <w:szCs w:val="28"/>
          <w:lang w:val="en-US"/>
        </w:rPr>
        <w:t xml:space="preserve"> nhằm giải quyết triệt để các vấn đề mâu thuẫn, chồng chéo, sơ hở và các vướng mắc trong thực tiễn thi hành bảo hiểm bắt buộc tron</w:t>
      </w:r>
      <w:r w:rsidR="00C9579A">
        <w:rPr>
          <w:rFonts w:ascii="Times New Roman" w:hAnsi="Times New Roman" w:cs="Times New Roman"/>
          <w:sz w:val="28"/>
          <w:szCs w:val="28"/>
          <w:lang w:val="en-US"/>
        </w:rPr>
        <w:t>g đầu tư xây dựng</w:t>
      </w:r>
      <w:r w:rsidR="00AC2BE9" w:rsidRPr="00550A1D">
        <w:rPr>
          <w:rFonts w:ascii="Times New Roman" w:hAnsi="Times New Roman" w:cs="Times New Roman"/>
          <w:bCs/>
          <w:color w:val="000000" w:themeColor="text1"/>
          <w:sz w:val="28"/>
          <w:szCs w:val="28"/>
        </w:rPr>
        <w:t>.</w:t>
      </w:r>
      <w:r w:rsidR="00B20B5E" w:rsidRPr="00550A1D">
        <w:rPr>
          <w:rFonts w:ascii="Times New Roman" w:hAnsi="Times New Roman" w:cs="Times New Roman"/>
          <w:bCs/>
          <w:color w:val="000000" w:themeColor="text1"/>
          <w:sz w:val="28"/>
          <w:szCs w:val="28"/>
          <w:lang w:val="en-US"/>
        </w:rPr>
        <w:t>/.</w:t>
      </w:r>
    </w:p>
    <w:tbl>
      <w:tblPr>
        <w:tblW w:w="5000" w:type="pct"/>
        <w:tblLook w:val="04A0" w:firstRow="1" w:lastRow="0" w:firstColumn="1" w:lastColumn="0" w:noHBand="0" w:noVBand="1"/>
      </w:tblPr>
      <w:tblGrid>
        <w:gridCol w:w="5354"/>
        <w:gridCol w:w="3934"/>
      </w:tblGrid>
      <w:tr w:rsidR="00DD0CCE" w:rsidRPr="00550A1D" w14:paraId="56A8FAC9" w14:textId="77777777" w:rsidTr="00892CA2">
        <w:tc>
          <w:tcPr>
            <w:tcW w:w="2882" w:type="pct"/>
          </w:tcPr>
          <w:p w14:paraId="0E3F9071" w14:textId="77777777" w:rsidR="00DD0CCE" w:rsidRPr="00550A1D" w:rsidRDefault="00DD0CCE" w:rsidP="00E42E0A">
            <w:pPr>
              <w:rPr>
                <w:rFonts w:ascii="Times New Roman" w:hAnsi="Times New Roman" w:cs="Times New Roman"/>
                <w:iCs/>
                <w:color w:val="000000" w:themeColor="text1"/>
                <w:sz w:val="22"/>
                <w:szCs w:val="22"/>
              </w:rPr>
            </w:pPr>
            <w:r w:rsidRPr="00550A1D">
              <w:rPr>
                <w:rFonts w:ascii="Times New Roman" w:hAnsi="Times New Roman" w:cs="Times New Roman"/>
                <w:b/>
                <w:i/>
                <w:iCs/>
                <w:color w:val="000000" w:themeColor="text1"/>
                <w:sz w:val="24"/>
                <w:szCs w:val="24"/>
              </w:rPr>
              <w:t>Nơi nhận:</w:t>
            </w:r>
            <w:r w:rsidRPr="00550A1D">
              <w:rPr>
                <w:rFonts w:ascii="Times New Roman" w:hAnsi="Times New Roman" w:cs="Times New Roman"/>
                <w:b/>
                <w:i/>
                <w:iCs/>
                <w:color w:val="000000" w:themeColor="text1"/>
              </w:rPr>
              <w:br/>
            </w:r>
            <w:r w:rsidRPr="00550A1D">
              <w:rPr>
                <w:rFonts w:ascii="Times New Roman" w:hAnsi="Times New Roman" w:cs="Times New Roman"/>
                <w:iCs/>
                <w:color w:val="000000" w:themeColor="text1"/>
                <w:sz w:val="22"/>
                <w:szCs w:val="22"/>
              </w:rPr>
              <w:t>- Như trên;</w:t>
            </w:r>
          </w:p>
          <w:p w14:paraId="3794E950" w14:textId="77777777" w:rsidR="00DD0CCE" w:rsidRPr="00550A1D" w:rsidRDefault="00DD0CCE" w:rsidP="00E42E0A">
            <w:pPr>
              <w:rPr>
                <w:rFonts w:ascii="Times New Roman" w:hAnsi="Times New Roman" w:cs="Times New Roman"/>
                <w:iCs/>
                <w:color w:val="000000" w:themeColor="text1"/>
                <w:sz w:val="22"/>
                <w:szCs w:val="22"/>
              </w:rPr>
            </w:pPr>
            <w:r w:rsidRPr="00550A1D">
              <w:rPr>
                <w:rFonts w:ascii="Times New Roman" w:hAnsi="Times New Roman" w:cs="Times New Roman"/>
                <w:iCs/>
                <w:color w:val="000000" w:themeColor="text1"/>
                <w:sz w:val="22"/>
                <w:szCs w:val="22"/>
              </w:rPr>
              <w:t xml:space="preserve">- </w:t>
            </w:r>
            <w:r w:rsidR="00FE6B67" w:rsidRPr="00550A1D">
              <w:rPr>
                <w:rFonts w:ascii="Times New Roman" w:hAnsi="Times New Roman" w:cs="Times New Roman"/>
                <w:iCs/>
                <w:color w:val="000000" w:themeColor="text1"/>
                <w:sz w:val="22"/>
                <w:szCs w:val="22"/>
                <w:lang w:val="en-US"/>
              </w:rPr>
              <w:t>Bộ trưởng Nguyễn Văn Thắng</w:t>
            </w:r>
            <w:r w:rsidRPr="00550A1D">
              <w:rPr>
                <w:rFonts w:ascii="Times New Roman" w:hAnsi="Times New Roman" w:cs="Times New Roman"/>
                <w:iCs/>
                <w:color w:val="000000" w:themeColor="text1"/>
                <w:sz w:val="22"/>
                <w:szCs w:val="22"/>
              </w:rPr>
              <w:t xml:space="preserve"> (để b/c);</w:t>
            </w:r>
          </w:p>
          <w:p w14:paraId="66C7669F" w14:textId="77777777" w:rsidR="00DD0CCE" w:rsidRPr="00550A1D" w:rsidRDefault="00DD0CCE" w:rsidP="00E42E0A">
            <w:pPr>
              <w:rPr>
                <w:rFonts w:ascii="Times New Roman" w:hAnsi="Times New Roman" w:cs="Times New Roman"/>
                <w:iCs/>
                <w:color w:val="000000" w:themeColor="text1"/>
                <w:sz w:val="22"/>
                <w:szCs w:val="22"/>
              </w:rPr>
            </w:pPr>
            <w:r w:rsidRPr="00550A1D">
              <w:rPr>
                <w:rFonts w:ascii="Times New Roman" w:hAnsi="Times New Roman" w:cs="Times New Roman"/>
                <w:iCs/>
                <w:color w:val="000000" w:themeColor="text1"/>
                <w:sz w:val="22"/>
                <w:szCs w:val="22"/>
              </w:rPr>
              <w:t>- Văn phòng Chính phủ;</w:t>
            </w:r>
          </w:p>
          <w:p w14:paraId="0AB8C352" w14:textId="77777777" w:rsidR="00DD0CCE" w:rsidRPr="00550A1D" w:rsidRDefault="00DD0CCE" w:rsidP="00E42E0A">
            <w:pPr>
              <w:rPr>
                <w:rFonts w:ascii="Times New Roman" w:hAnsi="Times New Roman" w:cs="Times New Roman"/>
                <w:iCs/>
                <w:color w:val="000000" w:themeColor="text1"/>
                <w:sz w:val="22"/>
                <w:szCs w:val="22"/>
                <w:lang w:val="en-US"/>
              </w:rPr>
            </w:pPr>
            <w:r w:rsidRPr="00550A1D">
              <w:rPr>
                <w:rFonts w:ascii="Times New Roman" w:hAnsi="Times New Roman" w:cs="Times New Roman"/>
                <w:iCs/>
                <w:color w:val="000000" w:themeColor="text1"/>
                <w:sz w:val="22"/>
                <w:szCs w:val="22"/>
              </w:rPr>
              <w:t>- Bộ Tư pháp</w:t>
            </w:r>
            <w:r w:rsidR="00BB0B3B" w:rsidRPr="00550A1D">
              <w:rPr>
                <w:rFonts w:ascii="Times New Roman" w:hAnsi="Times New Roman" w:cs="Times New Roman"/>
                <w:iCs/>
                <w:color w:val="000000" w:themeColor="text1"/>
                <w:sz w:val="22"/>
                <w:szCs w:val="22"/>
                <w:lang w:val="en-US"/>
              </w:rPr>
              <w:t>;</w:t>
            </w:r>
          </w:p>
          <w:p w14:paraId="6D29E74B" w14:textId="77777777" w:rsidR="00892CA2" w:rsidRDefault="00892CA2" w:rsidP="00E42E0A">
            <w:pPr>
              <w:rPr>
                <w:rFonts w:ascii="Times New Roman" w:hAnsi="Times New Roman" w:cs="Times New Roman"/>
                <w:iCs/>
                <w:color w:val="000000" w:themeColor="text1"/>
                <w:spacing w:val="-2"/>
                <w:sz w:val="22"/>
                <w:szCs w:val="22"/>
                <w:lang w:val="en-US"/>
              </w:rPr>
            </w:pPr>
            <w:r w:rsidRPr="00550A1D">
              <w:rPr>
                <w:rFonts w:ascii="Times New Roman" w:hAnsi="Times New Roman" w:cs="Times New Roman"/>
                <w:iCs/>
                <w:color w:val="000000" w:themeColor="text1"/>
                <w:sz w:val="22"/>
                <w:szCs w:val="22"/>
                <w:lang w:val="en-US"/>
              </w:rPr>
              <w:t xml:space="preserve">- </w:t>
            </w:r>
            <w:r w:rsidR="00BB0B3B" w:rsidRPr="00550A1D">
              <w:rPr>
                <w:rFonts w:ascii="Times New Roman" w:hAnsi="Times New Roman" w:cs="Times New Roman"/>
                <w:iCs/>
                <w:color w:val="000000" w:themeColor="text1"/>
                <w:spacing w:val="-2"/>
                <w:sz w:val="22"/>
                <w:szCs w:val="22"/>
                <w:lang w:val="en-US"/>
              </w:rPr>
              <w:t xml:space="preserve">Bộ </w:t>
            </w:r>
            <w:r w:rsidR="00D25B81" w:rsidRPr="00550A1D">
              <w:rPr>
                <w:rFonts w:ascii="Times New Roman" w:hAnsi="Times New Roman" w:cs="Times New Roman"/>
                <w:iCs/>
                <w:color w:val="000000" w:themeColor="text1"/>
                <w:spacing w:val="-2"/>
                <w:sz w:val="22"/>
                <w:szCs w:val="22"/>
                <w:lang w:val="en-US"/>
              </w:rPr>
              <w:t>NN&amp;MT</w:t>
            </w:r>
            <w:r w:rsidRPr="00550A1D">
              <w:rPr>
                <w:rFonts w:ascii="Times New Roman" w:hAnsi="Times New Roman" w:cs="Times New Roman"/>
                <w:iCs/>
                <w:color w:val="000000" w:themeColor="text1"/>
                <w:spacing w:val="-2"/>
                <w:sz w:val="22"/>
                <w:szCs w:val="22"/>
                <w:lang w:val="en-US"/>
              </w:rPr>
              <w:t>;</w:t>
            </w:r>
          </w:p>
          <w:p w14:paraId="7B9B2586" w14:textId="77777777" w:rsidR="00B63A44" w:rsidRPr="00550A1D" w:rsidRDefault="00B63A44" w:rsidP="00E42E0A">
            <w:pPr>
              <w:rPr>
                <w:rFonts w:ascii="Times New Roman" w:hAnsi="Times New Roman" w:cs="Times New Roman"/>
                <w:iCs/>
                <w:color w:val="000000" w:themeColor="text1"/>
                <w:sz w:val="22"/>
                <w:szCs w:val="22"/>
                <w:lang w:val="en-US"/>
              </w:rPr>
            </w:pPr>
            <w:r>
              <w:rPr>
                <w:rFonts w:ascii="Times New Roman" w:hAnsi="Times New Roman" w:cs="Times New Roman"/>
                <w:iCs/>
                <w:color w:val="000000" w:themeColor="text1"/>
                <w:spacing w:val="-2"/>
                <w:sz w:val="22"/>
                <w:szCs w:val="22"/>
                <w:lang w:val="en-US"/>
              </w:rPr>
              <w:t>- Bộ Xây dựng;</w:t>
            </w:r>
          </w:p>
          <w:p w14:paraId="09FB7A7F" w14:textId="77777777" w:rsidR="00DD0CCE" w:rsidRPr="00550A1D" w:rsidRDefault="00DD0CCE" w:rsidP="00E42E0A">
            <w:pPr>
              <w:rPr>
                <w:rFonts w:ascii="Times New Roman" w:hAnsi="Times New Roman" w:cs="Times New Roman"/>
                <w:b/>
                <w:bCs/>
                <w:color w:val="000000" w:themeColor="text1"/>
              </w:rPr>
            </w:pPr>
            <w:r w:rsidRPr="00550A1D">
              <w:rPr>
                <w:rFonts w:ascii="Times New Roman" w:hAnsi="Times New Roman" w:cs="Times New Roman"/>
                <w:iCs/>
                <w:color w:val="000000" w:themeColor="text1"/>
                <w:sz w:val="22"/>
                <w:szCs w:val="22"/>
              </w:rPr>
              <w:t>- Lưu: VT, PC (</w:t>
            </w:r>
            <w:r w:rsidRPr="00550A1D">
              <w:rPr>
                <w:rFonts w:ascii="Times New Roman" w:hAnsi="Times New Roman" w:cs="Times New Roman"/>
                <w:iCs/>
                <w:color w:val="000000" w:themeColor="text1"/>
                <w:sz w:val="22"/>
                <w:szCs w:val="22"/>
                <w:lang w:val="en-US"/>
              </w:rPr>
              <w:t>04</w:t>
            </w:r>
            <w:r w:rsidRPr="00550A1D">
              <w:rPr>
                <w:rFonts w:ascii="Times New Roman" w:hAnsi="Times New Roman" w:cs="Times New Roman"/>
                <w:iCs/>
                <w:color w:val="000000" w:themeColor="text1"/>
                <w:sz w:val="22"/>
                <w:szCs w:val="22"/>
              </w:rPr>
              <w:t>b).</w:t>
            </w:r>
          </w:p>
        </w:tc>
        <w:tc>
          <w:tcPr>
            <w:tcW w:w="2118" w:type="pct"/>
          </w:tcPr>
          <w:p w14:paraId="0F971482" w14:textId="77777777" w:rsidR="00DD0CCE" w:rsidRPr="00550A1D" w:rsidRDefault="00DD0CCE" w:rsidP="00E42E0A">
            <w:pPr>
              <w:jc w:val="center"/>
              <w:rPr>
                <w:rFonts w:ascii="Times New Roman" w:hAnsi="Times New Roman" w:cs="Times New Roman"/>
                <w:b/>
                <w:bCs/>
                <w:color w:val="000000" w:themeColor="text1"/>
                <w:sz w:val="26"/>
                <w:szCs w:val="26"/>
              </w:rPr>
            </w:pPr>
            <w:r w:rsidRPr="00550A1D">
              <w:rPr>
                <w:rFonts w:ascii="Times New Roman" w:hAnsi="Times New Roman" w:cs="Times New Roman"/>
                <w:b/>
                <w:bCs/>
                <w:color w:val="000000" w:themeColor="text1"/>
                <w:sz w:val="26"/>
                <w:szCs w:val="26"/>
              </w:rPr>
              <w:t xml:space="preserve">KT. BỘ TRƯỞNG </w:t>
            </w:r>
          </w:p>
          <w:p w14:paraId="31FA85CF" w14:textId="77777777" w:rsidR="00DD0CCE" w:rsidRPr="00550A1D" w:rsidRDefault="00DD0CCE" w:rsidP="00E42E0A">
            <w:pPr>
              <w:jc w:val="center"/>
              <w:rPr>
                <w:rFonts w:ascii="Times New Roman" w:hAnsi="Times New Roman" w:cs="Times New Roman"/>
                <w:b/>
                <w:bCs/>
                <w:color w:val="000000" w:themeColor="text1"/>
                <w:sz w:val="26"/>
                <w:szCs w:val="26"/>
              </w:rPr>
            </w:pPr>
            <w:r w:rsidRPr="00550A1D">
              <w:rPr>
                <w:rFonts w:ascii="Times New Roman" w:hAnsi="Times New Roman" w:cs="Times New Roman"/>
                <w:b/>
                <w:bCs/>
                <w:color w:val="000000" w:themeColor="text1"/>
                <w:sz w:val="26"/>
                <w:szCs w:val="26"/>
              </w:rPr>
              <w:t>THỨ TRƯỞNG</w:t>
            </w:r>
          </w:p>
          <w:p w14:paraId="72EC3415" w14:textId="77777777" w:rsidR="00DD0CCE" w:rsidRDefault="00DD0CCE" w:rsidP="00E42E0A">
            <w:pPr>
              <w:spacing w:before="120" w:after="120"/>
              <w:jc w:val="center"/>
              <w:rPr>
                <w:rFonts w:ascii="Times New Roman" w:hAnsi="Times New Roman" w:cs="Times New Roman"/>
                <w:b/>
                <w:bCs/>
                <w:color w:val="000000" w:themeColor="text1"/>
                <w:sz w:val="28"/>
                <w:szCs w:val="28"/>
                <w:lang w:val="en-US"/>
              </w:rPr>
            </w:pPr>
          </w:p>
          <w:p w14:paraId="6A96FA52" w14:textId="77777777" w:rsidR="00317403" w:rsidRPr="00550A1D" w:rsidRDefault="00317403" w:rsidP="00E42E0A">
            <w:pPr>
              <w:spacing w:before="120" w:after="120"/>
              <w:jc w:val="center"/>
              <w:rPr>
                <w:rFonts w:ascii="Times New Roman" w:hAnsi="Times New Roman" w:cs="Times New Roman"/>
                <w:b/>
                <w:bCs/>
                <w:color w:val="000000" w:themeColor="text1"/>
                <w:sz w:val="28"/>
                <w:szCs w:val="28"/>
                <w:lang w:val="en-US"/>
              </w:rPr>
            </w:pPr>
          </w:p>
          <w:p w14:paraId="3D0DFCD2" w14:textId="77777777" w:rsidR="000E4A19" w:rsidRPr="00550A1D" w:rsidRDefault="000E4A19" w:rsidP="00E42E0A">
            <w:pPr>
              <w:spacing w:before="120" w:after="120"/>
              <w:jc w:val="center"/>
              <w:rPr>
                <w:rFonts w:ascii="Times New Roman" w:hAnsi="Times New Roman" w:cs="Times New Roman"/>
                <w:b/>
                <w:bCs/>
                <w:color w:val="000000" w:themeColor="text1"/>
                <w:sz w:val="28"/>
                <w:szCs w:val="28"/>
                <w:lang w:val="en-US"/>
              </w:rPr>
            </w:pPr>
          </w:p>
          <w:p w14:paraId="5CA8E6BE" w14:textId="77777777" w:rsidR="00DD0CCE" w:rsidRPr="00550A1D" w:rsidRDefault="00DD0CCE" w:rsidP="00B63A44">
            <w:pPr>
              <w:spacing w:before="120" w:after="120"/>
              <w:jc w:val="center"/>
              <w:rPr>
                <w:rFonts w:ascii="Times New Roman" w:hAnsi="Times New Roman" w:cs="Times New Roman"/>
                <w:b/>
                <w:bCs/>
                <w:color w:val="000000" w:themeColor="text1"/>
                <w:sz w:val="28"/>
                <w:szCs w:val="28"/>
                <w:lang w:val="en-US"/>
              </w:rPr>
            </w:pPr>
            <w:r w:rsidRPr="00550A1D">
              <w:rPr>
                <w:rFonts w:ascii="Times New Roman" w:hAnsi="Times New Roman" w:cs="Times New Roman"/>
                <w:b/>
                <w:bCs/>
                <w:color w:val="000000" w:themeColor="text1"/>
                <w:sz w:val="28"/>
                <w:szCs w:val="28"/>
                <w:lang w:val="en-US"/>
              </w:rPr>
              <w:t xml:space="preserve">  </w:t>
            </w:r>
            <w:r w:rsidR="00B63A44">
              <w:rPr>
                <w:rFonts w:ascii="Times New Roman" w:hAnsi="Times New Roman" w:cs="Times New Roman"/>
                <w:b/>
                <w:bCs/>
                <w:color w:val="000000" w:themeColor="text1"/>
                <w:sz w:val="28"/>
                <w:szCs w:val="28"/>
                <w:lang w:val="en-US"/>
              </w:rPr>
              <w:t>Lê Tấn Cận</w:t>
            </w:r>
          </w:p>
        </w:tc>
      </w:tr>
    </w:tbl>
    <w:p w14:paraId="2BA9E336" w14:textId="77777777" w:rsidR="0091006A" w:rsidRPr="00550A1D" w:rsidRDefault="0091006A" w:rsidP="0091006A">
      <w:pPr>
        <w:autoSpaceDE w:val="0"/>
        <w:autoSpaceDN w:val="0"/>
        <w:adjustRightInd w:val="0"/>
        <w:spacing w:before="120" w:after="120"/>
        <w:rPr>
          <w:rFonts w:ascii="Times New Roman" w:hAnsi="Times New Roman" w:cs="Times New Roman"/>
          <w:b/>
          <w:bCs/>
          <w:color w:val="000000" w:themeColor="text1"/>
          <w:sz w:val="28"/>
          <w:szCs w:val="28"/>
        </w:rPr>
      </w:pPr>
    </w:p>
    <w:p w14:paraId="2F7E6190" w14:textId="77777777" w:rsidR="00944BBF" w:rsidRPr="003E0B64" w:rsidRDefault="00944BBF" w:rsidP="003E0B64">
      <w:pPr>
        <w:autoSpaceDE w:val="0"/>
        <w:autoSpaceDN w:val="0"/>
        <w:adjustRightInd w:val="0"/>
        <w:spacing w:before="120" w:after="120"/>
        <w:rPr>
          <w:rFonts w:ascii="Times New Roman" w:hAnsi="Times New Roman" w:cs="Times New Roman"/>
          <w:b/>
          <w:bCs/>
          <w:color w:val="000000" w:themeColor="text1"/>
          <w:sz w:val="28"/>
          <w:szCs w:val="28"/>
          <w:lang w:val="en-US"/>
        </w:rPr>
        <w:sectPr w:rsidR="00944BBF" w:rsidRPr="003E0B64" w:rsidSect="00551E51">
          <w:headerReference w:type="default" r:id="rId8"/>
          <w:pgSz w:w="11907" w:h="16839" w:code="9"/>
          <w:pgMar w:top="1134" w:right="1134" w:bottom="1134" w:left="1701" w:header="454" w:footer="720" w:gutter="0"/>
          <w:cols w:space="720"/>
          <w:titlePg/>
          <w:docGrid w:linePitch="360"/>
        </w:sectPr>
      </w:pPr>
    </w:p>
    <w:p w14:paraId="1E71AE13" w14:textId="77777777" w:rsidR="00B83932" w:rsidRPr="003E0B64" w:rsidRDefault="00B83932" w:rsidP="003E0B64">
      <w:pPr>
        <w:autoSpaceDE w:val="0"/>
        <w:autoSpaceDN w:val="0"/>
        <w:adjustRightInd w:val="0"/>
        <w:spacing w:before="120"/>
        <w:outlineLvl w:val="0"/>
        <w:rPr>
          <w:rFonts w:ascii="Times New Roman" w:hAnsi="Times New Roman" w:cs="Times New Roman"/>
          <w:color w:val="000000" w:themeColor="text1"/>
          <w:sz w:val="26"/>
          <w:szCs w:val="26"/>
          <w:lang w:val="en-US"/>
        </w:rPr>
      </w:pPr>
    </w:p>
    <w:sectPr w:rsidR="00B83932" w:rsidRPr="003E0B64" w:rsidSect="001301D3">
      <w:headerReference w:type="default" r:id="rId9"/>
      <w:pgSz w:w="16839" w:h="11907" w:orient="landscape" w:code="9"/>
      <w:pgMar w:top="1134" w:right="1134" w:bottom="1080" w:left="1134"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73542" w14:textId="77777777" w:rsidR="005E7C74" w:rsidRDefault="005E7C74" w:rsidP="00944BBF">
      <w:r>
        <w:separator/>
      </w:r>
    </w:p>
  </w:endnote>
  <w:endnote w:type="continuationSeparator" w:id="0">
    <w:p w14:paraId="6BCC083B" w14:textId="77777777" w:rsidR="005E7C74" w:rsidRDefault="005E7C74" w:rsidP="00944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E3D76" w14:textId="77777777" w:rsidR="005E7C74" w:rsidRDefault="005E7C74" w:rsidP="00944BBF">
      <w:r>
        <w:separator/>
      </w:r>
    </w:p>
  </w:footnote>
  <w:footnote w:type="continuationSeparator" w:id="0">
    <w:p w14:paraId="2EF7989C" w14:textId="77777777" w:rsidR="005E7C74" w:rsidRDefault="005E7C74" w:rsidP="00944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2076963"/>
      <w:docPartObj>
        <w:docPartGallery w:val="Page Numbers (Top of Page)"/>
        <w:docPartUnique/>
      </w:docPartObj>
    </w:sdtPr>
    <w:sdtEndPr/>
    <w:sdtContent>
      <w:p w14:paraId="68EB5212" w14:textId="77777777" w:rsidR="00317403" w:rsidRDefault="00317403">
        <w:pPr>
          <w:pStyle w:val="Header"/>
          <w:jc w:val="center"/>
          <w:rPr>
            <w:lang w:val="en-US"/>
          </w:rPr>
        </w:pPr>
      </w:p>
      <w:p w14:paraId="26B85B66" w14:textId="77777777" w:rsidR="003E0B64" w:rsidRDefault="007D7327">
        <w:pPr>
          <w:pStyle w:val="Header"/>
          <w:jc w:val="center"/>
        </w:pPr>
        <w:r w:rsidRPr="00DD0CCE">
          <w:rPr>
            <w:rFonts w:ascii="Times New Roman" w:hAnsi="Times New Roman" w:cs="Times New Roman"/>
          </w:rPr>
          <w:fldChar w:fldCharType="begin"/>
        </w:r>
        <w:r w:rsidR="003E0B64" w:rsidRPr="00DD0CCE">
          <w:rPr>
            <w:rFonts w:ascii="Times New Roman" w:hAnsi="Times New Roman" w:cs="Times New Roman"/>
          </w:rPr>
          <w:instrText xml:space="preserve"> PAGE   \* MERGEFORMAT </w:instrText>
        </w:r>
        <w:r w:rsidRPr="00DD0CCE">
          <w:rPr>
            <w:rFonts w:ascii="Times New Roman" w:hAnsi="Times New Roman" w:cs="Times New Roman"/>
          </w:rPr>
          <w:fldChar w:fldCharType="separate"/>
        </w:r>
        <w:r w:rsidR="0020695B">
          <w:rPr>
            <w:rFonts w:ascii="Times New Roman" w:hAnsi="Times New Roman" w:cs="Times New Roman"/>
            <w:noProof/>
          </w:rPr>
          <w:t>2</w:t>
        </w:r>
        <w:r w:rsidRPr="00DD0CCE">
          <w:rPr>
            <w:rFonts w:ascii="Times New Roman" w:hAnsi="Times New Roman" w:cs="Times New Roman"/>
          </w:rPr>
          <w:fldChar w:fldCharType="end"/>
        </w:r>
      </w:p>
    </w:sdtContent>
  </w:sdt>
  <w:p w14:paraId="09973040" w14:textId="77777777" w:rsidR="003E0B64" w:rsidRDefault="003E0B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02076961"/>
      <w:docPartObj>
        <w:docPartGallery w:val="Page Numbers (Top of Page)"/>
        <w:docPartUnique/>
      </w:docPartObj>
    </w:sdtPr>
    <w:sdtEndPr/>
    <w:sdtContent>
      <w:p w14:paraId="362EB115" w14:textId="77777777" w:rsidR="003E0B64" w:rsidRPr="0062289B" w:rsidRDefault="007D7327">
        <w:pPr>
          <w:pStyle w:val="Header"/>
          <w:jc w:val="center"/>
          <w:rPr>
            <w:rFonts w:ascii="Times New Roman" w:hAnsi="Times New Roman" w:cs="Times New Roman"/>
          </w:rPr>
        </w:pPr>
        <w:r w:rsidRPr="0062289B">
          <w:rPr>
            <w:rFonts w:ascii="Times New Roman" w:hAnsi="Times New Roman" w:cs="Times New Roman"/>
          </w:rPr>
          <w:fldChar w:fldCharType="begin"/>
        </w:r>
        <w:r w:rsidR="003E0B64" w:rsidRPr="0062289B">
          <w:rPr>
            <w:rFonts w:ascii="Times New Roman" w:hAnsi="Times New Roman" w:cs="Times New Roman"/>
          </w:rPr>
          <w:instrText xml:space="preserve"> PAGE   \* MERGEFORMAT </w:instrText>
        </w:r>
        <w:r w:rsidRPr="0062289B">
          <w:rPr>
            <w:rFonts w:ascii="Times New Roman" w:hAnsi="Times New Roman" w:cs="Times New Roman"/>
          </w:rPr>
          <w:fldChar w:fldCharType="separate"/>
        </w:r>
        <w:r w:rsidR="003E0B64">
          <w:rPr>
            <w:rFonts w:ascii="Times New Roman" w:hAnsi="Times New Roman" w:cs="Times New Roman"/>
            <w:noProof/>
          </w:rPr>
          <w:t>7</w:t>
        </w:r>
        <w:r w:rsidRPr="0062289B">
          <w:rPr>
            <w:rFonts w:ascii="Times New Roman" w:hAnsi="Times New Roman" w:cs="Times New Roman"/>
          </w:rPr>
          <w:fldChar w:fldCharType="end"/>
        </w:r>
      </w:p>
    </w:sdtContent>
  </w:sdt>
  <w:p w14:paraId="384C389D" w14:textId="77777777" w:rsidR="003E0B64" w:rsidRDefault="003E0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6E35DE"/>
    <w:multiLevelType w:val="hybridMultilevel"/>
    <w:tmpl w:val="EFA405F2"/>
    <w:lvl w:ilvl="0" w:tplc="190E7F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CC2962"/>
    <w:multiLevelType w:val="hybridMultilevel"/>
    <w:tmpl w:val="ACBA0C62"/>
    <w:lvl w:ilvl="0" w:tplc="3E8CFA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58176395">
    <w:abstractNumId w:val="0"/>
  </w:num>
  <w:num w:numId="2" w16cid:durableId="20034678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hideSpellingErrors/>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006A"/>
    <w:rsid w:val="000246C2"/>
    <w:rsid w:val="00024E91"/>
    <w:rsid w:val="00034610"/>
    <w:rsid w:val="000417B7"/>
    <w:rsid w:val="00080099"/>
    <w:rsid w:val="00085E3B"/>
    <w:rsid w:val="000940A3"/>
    <w:rsid w:val="000942BC"/>
    <w:rsid w:val="000965AE"/>
    <w:rsid w:val="000A3B42"/>
    <w:rsid w:val="000B1926"/>
    <w:rsid w:val="000B6D5B"/>
    <w:rsid w:val="000C1DF8"/>
    <w:rsid w:val="000C3AA6"/>
    <w:rsid w:val="000D3DF5"/>
    <w:rsid w:val="000E4A19"/>
    <w:rsid w:val="000E4C92"/>
    <w:rsid w:val="0010700E"/>
    <w:rsid w:val="00124DE6"/>
    <w:rsid w:val="001301D3"/>
    <w:rsid w:val="00132D13"/>
    <w:rsid w:val="001439DF"/>
    <w:rsid w:val="00154AC6"/>
    <w:rsid w:val="0016223B"/>
    <w:rsid w:val="00181EA0"/>
    <w:rsid w:val="0018235F"/>
    <w:rsid w:val="001840C0"/>
    <w:rsid w:val="00186EC2"/>
    <w:rsid w:val="00187425"/>
    <w:rsid w:val="00194B7E"/>
    <w:rsid w:val="001A02B7"/>
    <w:rsid w:val="001B0057"/>
    <w:rsid w:val="001C0F98"/>
    <w:rsid w:val="001D2D6E"/>
    <w:rsid w:val="001D3A07"/>
    <w:rsid w:val="001D77DF"/>
    <w:rsid w:val="0020695B"/>
    <w:rsid w:val="00210472"/>
    <w:rsid w:val="00215A62"/>
    <w:rsid w:val="00220CFF"/>
    <w:rsid w:val="002237AD"/>
    <w:rsid w:val="0024471D"/>
    <w:rsid w:val="00247163"/>
    <w:rsid w:val="00264CA0"/>
    <w:rsid w:val="002652FF"/>
    <w:rsid w:val="00267AA6"/>
    <w:rsid w:val="00291A13"/>
    <w:rsid w:val="002C01B7"/>
    <w:rsid w:val="002C1E3B"/>
    <w:rsid w:val="002C6225"/>
    <w:rsid w:val="002E2F33"/>
    <w:rsid w:val="00301B4E"/>
    <w:rsid w:val="00316AD5"/>
    <w:rsid w:val="00317403"/>
    <w:rsid w:val="0032252F"/>
    <w:rsid w:val="0032299A"/>
    <w:rsid w:val="00323881"/>
    <w:rsid w:val="003251BB"/>
    <w:rsid w:val="00325977"/>
    <w:rsid w:val="00351321"/>
    <w:rsid w:val="003C2507"/>
    <w:rsid w:val="003D25F5"/>
    <w:rsid w:val="003E0B64"/>
    <w:rsid w:val="003E69AB"/>
    <w:rsid w:val="003F507B"/>
    <w:rsid w:val="003F6B79"/>
    <w:rsid w:val="00400F9F"/>
    <w:rsid w:val="00410505"/>
    <w:rsid w:val="00410558"/>
    <w:rsid w:val="00437AE5"/>
    <w:rsid w:val="00457A2D"/>
    <w:rsid w:val="0047464E"/>
    <w:rsid w:val="00480F93"/>
    <w:rsid w:val="004824EB"/>
    <w:rsid w:val="00486A79"/>
    <w:rsid w:val="004C0E29"/>
    <w:rsid w:val="004E2E7F"/>
    <w:rsid w:val="004F62AF"/>
    <w:rsid w:val="005061B1"/>
    <w:rsid w:val="005147BD"/>
    <w:rsid w:val="0051684F"/>
    <w:rsid w:val="00532D93"/>
    <w:rsid w:val="00550A1D"/>
    <w:rsid w:val="00551E51"/>
    <w:rsid w:val="0055668E"/>
    <w:rsid w:val="00560CEE"/>
    <w:rsid w:val="00561F9A"/>
    <w:rsid w:val="0056396C"/>
    <w:rsid w:val="00576C39"/>
    <w:rsid w:val="00583BEA"/>
    <w:rsid w:val="00593D92"/>
    <w:rsid w:val="005A51DC"/>
    <w:rsid w:val="005D7BD2"/>
    <w:rsid w:val="005E2626"/>
    <w:rsid w:val="005E35B8"/>
    <w:rsid w:val="005E39C1"/>
    <w:rsid w:val="005E7C74"/>
    <w:rsid w:val="005F612C"/>
    <w:rsid w:val="005F7DA9"/>
    <w:rsid w:val="006010C2"/>
    <w:rsid w:val="0062289B"/>
    <w:rsid w:val="0064329A"/>
    <w:rsid w:val="00656773"/>
    <w:rsid w:val="0066509A"/>
    <w:rsid w:val="006656AB"/>
    <w:rsid w:val="00674F88"/>
    <w:rsid w:val="0067616E"/>
    <w:rsid w:val="006802E7"/>
    <w:rsid w:val="00691B67"/>
    <w:rsid w:val="00694A8C"/>
    <w:rsid w:val="006C4568"/>
    <w:rsid w:val="006C5CED"/>
    <w:rsid w:val="006D48EB"/>
    <w:rsid w:val="006D5606"/>
    <w:rsid w:val="006E0CF8"/>
    <w:rsid w:val="006E23F0"/>
    <w:rsid w:val="006F0A8E"/>
    <w:rsid w:val="00736CD4"/>
    <w:rsid w:val="007523FC"/>
    <w:rsid w:val="007607C8"/>
    <w:rsid w:val="007614FE"/>
    <w:rsid w:val="00767942"/>
    <w:rsid w:val="00772D02"/>
    <w:rsid w:val="00775AA6"/>
    <w:rsid w:val="00777ADC"/>
    <w:rsid w:val="007913A5"/>
    <w:rsid w:val="007958A3"/>
    <w:rsid w:val="007B21A6"/>
    <w:rsid w:val="007B2653"/>
    <w:rsid w:val="007B73F7"/>
    <w:rsid w:val="007C6C67"/>
    <w:rsid w:val="007D7327"/>
    <w:rsid w:val="007E0175"/>
    <w:rsid w:val="007F3806"/>
    <w:rsid w:val="00806B33"/>
    <w:rsid w:val="008145B9"/>
    <w:rsid w:val="008153AC"/>
    <w:rsid w:val="008222EE"/>
    <w:rsid w:val="00827B9D"/>
    <w:rsid w:val="0083450B"/>
    <w:rsid w:val="00835481"/>
    <w:rsid w:val="00862165"/>
    <w:rsid w:val="008642D9"/>
    <w:rsid w:val="00873A24"/>
    <w:rsid w:val="00892CA2"/>
    <w:rsid w:val="008A1C42"/>
    <w:rsid w:val="008B026F"/>
    <w:rsid w:val="008B334D"/>
    <w:rsid w:val="008B3924"/>
    <w:rsid w:val="008C4007"/>
    <w:rsid w:val="008C4306"/>
    <w:rsid w:val="008D2E46"/>
    <w:rsid w:val="008F4092"/>
    <w:rsid w:val="008F558B"/>
    <w:rsid w:val="008F629A"/>
    <w:rsid w:val="00904AA2"/>
    <w:rsid w:val="0091006A"/>
    <w:rsid w:val="00914C02"/>
    <w:rsid w:val="00916BD4"/>
    <w:rsid w:val="0093121B"/>
    <w:rsid w:val="00932D42"/>
    <w:rsid w:val="00934678"/>
    <w:rsid w:val="0094384F"/>
    <w:rsid w:val="00944BBF"/>
    <w:rsid w:val="00954954"/>
    <w:rsid w:val="0096119C"/>
    <w:rsid w:val="009740A9"/>
    <w:rsid w:val="00983086"/>
    <w:rsid w:val="009972A2"/>
    <w:rsid w:val="00997F89"/>
    <w:rsid w:val="009A062F"/>
    <w:rsid w:val="009A0BFF"/>
    <w:rsid w:val="009B0399"/>
    <w:rsid w:val="009E45CF"/>
    <w:rsid w:val="00A07F4A"/>
    <w:rsid w:val="00A24866"/>
    <w:rsid w:val="00A33648"/>
    <w:rsid w:val="00A35CA3"/>
    <w:rsid w:val="00A40400"/>
    <w:rsid w:val="00A63972"/>
    <w:rsid w:val="00A700F3"/>
    <w:rsid w:val="00A97885"/>
    <w:rsid w:val="00AA0C68"/>
    <w:rsid w:val="00AA371A"/>
    <w:rsid w:val="00AB2EFC"/>
    <w:rsid w:val="00AC0AA9"/>
    <w:rsid w:val="00AC2BE9"/>
    <w:rsid w:val="00AC3382"/>
    <w:rsid w:val="00AC3559"/>
    <w:rsid w:val="00AE632D"/>
    <w:rsid w:val="00AE7790"/>
    <w:rsid w:val="00AF160C"/>
    <w:rsid w:val="00AF2640"/>
    <w:rsid w:val="00AF4C0A"/>
    <w:rsid w:val="00AF5331"/>
    <w:rsid w:val="00B13EAF"/>
    <w:rsid w:val="00B20A31"/>
    <w:rsid w:val="00B20B5E"/>
    <w:rsid w:val="00B50C16"/>
    <w:rsid w:val="00B6233A"/>
    <w:rsid w:val="00B63A44"/>
    <w:rsid w:val="00B745FD"/>
    <w:rsid w:val="00B769B1"/>
    <w:rsid w:val="00B8110D"/>
    <w:rsid w:val="00B83932"/>
    <w:rsid w:val="00B83CA4"/>
    <w:rsid w:val="00B941B9"/>
    <w:rsid w:val="00B96D95"/>
    <w:rsid w:val="00BA32CF"/>
    <w:rsid w:val="00BA4DE0"/>
    <w:rsid w:val="00BB0B3B"/>
    <w:rsid w:val="00BB55BB"/>
    <w:rsid w:val="00BD13BB"/>
    <w:rsid w:val="00BE55BD"/>
    <w:rsid w:val="00BF21A9"/>
    <w:rsid w:val="00C04A5B"/>
    <w:rsid w:val="00C07752"/>
    <w:rsid w:val="00C208B4"/>
    <w:rsid w:val="00C247C0"/>
    <w:rsid w:val="00C40B2F"/>
    <w:rsid w:val="00C442EB"/>
    <w:rsid w:val="00C4599E"/>
    <w:rsid w:val="00C71C7D"/>
    <w:rsid w:val="00C84D16"/>
    <w:rsid w:val="00C85833"/>
    <w:rsid w:val="00C9579A"/>
    <w:rsid w:val="00CA3995"/>
    <w:rsid w:val="00CA494F"/>
    <w:rsid w:val="00CB28A4"/>
    <w:rsid w:val="00CC440B"/>
    <w:rsid w:val="00CD194C"/>
    <w:rsid w:val="00CD3E9B"/>
    <w:rsid w:val="00CE4122"/>
    <w:rsid w:val="00CE4F9E"/>
    <w:rsid w:val="00CE7092"/>
    <w:rsid w:val="00D0619F"/>
    <w:rsid w:val="00D1467E"/>
    <w:rsid w:val="00D225FD"/>
    <w:rsid w:val="00D25B81"/>
    <w:rsid w:val="00D50240"/>
    <w:rsid w:val="00D557FF"/>
    <w:rsid w:val="00D66B5C"/>
    <w:rsid w:val="00DC18D5"/>
    <w:rsid w:val="00DC20EE"/>
    <w:rsid w:val="00DD0CCE"/>
    <w:rsid w:val="00DE20DF"/>
    <w:rsid w:val="00DE2106"/>
    <w:rsid w:val="00DF28AE"/>
    <w:rsid w:val="00E05AB1"/>
    <w:rsid w:val="00E0652A"/>
    <w:rsid w:val="00E1418D"/>
    <w:rsid w:val="00E42E0A"/>
    <w:rsid w:val="00E45A79"/>
    <w:rsid w:val="00E50D76"/>
    <w:rsid w:val="00E61757"/>
    <w:rsid w:val="00E74E9F"/>
    <w:rsid w:val="00E80109"/>
    <w:rsid w:val="00E84E3D"/>
    <w:rsid w:val="00EB0192"/>
    <w:rsid w:val="00EC1188"/>
    <w:rsid w:val="00ED22AB"/>
    <w:rsid w:val="00EE2C5F"/>
    <w:rsid w:val="00EF3856"/>
    <w:rsid w:val="00EF6FA7"/>
    <w:rsid w:val="00F068E5"/>
    <w:rsid w:val="00F334B4"/>
    <w:rsid w:val="00F450EB"/>
    <w:rsid w:val="00F60D0D"/>
    <w:rsid w:val="00F80351"/>
    <w:rsid w:val="00F844EB"/>
    <w:rsid w:val="00F85A95"/>
    <w:rsid w:val="00FA325D"/>
    <w:rsid w:val="00FB2C46"/>
    <w:rsid w:val="00FB31C1"/>
    <w:rsid w:val="00FB6925"/>
    <w:rsid w:val="00FD5E7E"/>
    <w:rsid w:val="00FE32F4"/>
    <w:rsid w:val="00FE6B67"/>
    <w:rsid w:val="00FF3FEF"/>
    <w:rsid w:val="00FF5057"/>
    <w:rsid w:val="00FF5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4" type="connector" idref="#AutoShape 2"/>
        <o:r id="V:Rule5" type="connector" idref="#AutoShape 5"/>
        <o:r id="V:Rule6" type="connector" idref="#AutoShape 3"/>
      </o:rules>
    </o:shapelayout>
  </w:shapeDefaults>
  <w:decimalSymbol w:val="."/>
  <w:listSeparator w:val=","/>
  <w14:docId w14:val="77E413E1"/>
  <w15:docId w15:val="{06C3482F-4219-49FC-ADFD-A5D645B7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006A"/>
    <w:pPr>
      <w:spacing w:after="0" w:line="240" w:lineRule="auto"/>
    </w:pPr>
    <w:rPr>
      <w:rFonts w:ascii="Arial" w:eastAsia="Times New Roman" w:hAnsi="Arial" w:cs="Arial"/>
      <w:sz w:val="20"/>
      <w:szCs w:val="20"/>
      <w:lang w:val="vi-VN"/>
    </w:rPr>
  </w:style>
  <w:style w:type="paragraph" w:styleId="Heading4">
    <w:name w:val="heading 4"/>
    <w:basedOn w:val="Normal"/>
    <w:next w:val="Normal"/>
    <w:link w:val="Heading4Char"/>
    <w:uiPriority w:val="9"/>
    <w:semiHidden/>
    <w:unhideWhenUsed/>
    <w:qFormat/>
    <w:rsid w:val="00B63A4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91006A"/>
    <w:pPr>
      <w:spacing w:after="160" w:line="240" w:lineRule="exact"/>
    </w:pPr>
    <w:rPr>
      <w:rFonts w:ascii="Verdana" w:hAnsi="Verdana" w:cs="Verdana"/>
      <w:lang w:val="en-US"/>
    </w:rPr>
  </w:style>
  <w:style w:type="paragraph" w:styleId="Header">
    <w:name w:val="header"/>
    <w:basedOn w:val="Normal"/>
    <w:link w:val="HeaderChar"/>
    <w:uiPriority w:val="99"/>
    <w:unhideWhenUsed/>
    <w:rsid w:val="00944BBF"/>
    <w:pPr>
      <w:tabs>
        <w:tab w:val="center" w:pos="4680"/>
        <w:tab w:val="right" w:pos="9360"/>
      </w:tabs>
    </w:pPr>
  </w:style>
  <w:style w:type="character" w:customStyle="1" w:styleId="HeaderChar">
    <w:name w:val="Header Char"/>
    <w:basedOn w:val="DefaultParagraphFont"/>
    <w:link w:val="Header"/>
    <w:uiPriority w:val="99"/>
    <w:rsid w:val="00944BBF"/>
    <w:rPr>
      <w:rFonts w:ascii="Arial" w:eastAsia="Times New Roman" w:hAnsi="Arial" w:cs="Arial"/>
      <w:sz w:val="20"/>
      <w:szCs w:val="20"/>
      <w:lang w:val="vi-VN"/>
    </w:rPr>
  </w:style>
  <w:style w:type="paragraph" w:styleId="Footer">
    <w:name w:val="footer"/>
    <w:basedOn w:val="Normal"/>
    <w:link w:val="FooterChar"/>
    <w:uiPriority w:val="99"/>
    <w:semiHidden/>
    <w:unhideWhenUsed/>
    <w:rsid w:val="00944BBF"/>
    <w:pPr>
      <w:tabs>
        <w:tab w:val="center" w:pos="4680"/>
        <w:tab w:val="right" w:pos="9360"/>
      </w:tabs>
    </w:pPr>
  </w:style>
  <w:style w:type="character" w:customStyle="1" w:styleId="FooterChar">
    <w:name w:val="Footer Char"/>
    <w:basedOn w:val="DefaultParagraphFont"/>
    <w:link w:val="Footer"/>
    <w:uiPriority w:val="99"/>
    <w:semiHidden/>
    <w:rsid w:val="00944BBF"/>
    <w:rPr>
      <w:rFonts w:ascii="Arial" w:eastAsia="Times New Roman" w:hAnsi="Arial" w:cs="Arial"/>
      <w:sz w:val="20"/>
      <w:szCs w:val="20"/>
      <w:lang w:val="vi-VN"/>
    </w:rPr>
  </w:style>
  <w:style w:type="paragraph" w:styleId="ListParagraph">
    <w:name w:val="List Paragraph"/>
    <w:basedOn w:val="Normal"/>
    <w:uiPriority w:val="34"/>
    <w:qFormat/>
    <w:rsid w:val="00583BEA"/>
    <w:pPr>
      <w:ind w:left="720"/>
      <w:contextualSpacing/>
    </w:pPr>
  </w:style>
  <w:style w:type="paragraph" w:styleId="DocumentMap">
    <w:name w:val="Document Map"/>
    <w:basedOn w:val="Normal"/>
    <w:link w:val="DocumentMapChar"/>
    <w:uiPriority w:val="99"/>
    <w:semiHidden/>
    <w:unhideWhenUsed/>
    <w:rsid w:val="00AB2EFC"/>
    <w:rPr>
      <w:rFonts w:ascii="Tahoma" w:hAnsi="Tahoma" w:cs="Tahoma"/>
      <w:sz w:val="16"/>
      <w:szCs w:val="16"/>
    </w:rPr>
  </w:style>
  <w:style w:type="character" w:customStyle="1" w:styleId="DocumentMapChar">
    <w:name w:val="Document Map Char"/>
    <w:basedOn w:val="DefaultParagraphFont"/>
    <w:link w:val="DocumentMap"/>
    <w:uiPriority w:val="99"/>
    <w:semiHidden/>
    <w:rsid w:val="00AB2EFC"/>
    <w:rPr>
      <w:rFonts w:ascii="Tahoma" w:eastAsia="Times New Roman" w:hAnsi="Tahoma" w:cs="Tahoma"/>
      <w:sz w:val="16"/>
      <w:szCs w:val="16"/>
      <w:lang w:val="vi-VN"/>
    </w:rPr>
  </w:style>
  <w:style w:type="character" w:customStyle="1" w:styleId="normal-h1">
    <w:name w:val="normal-h1"/>
    <w:qFormat/>
    <w:rsid w:val="00154AC6"/>
    <w:rPr>
      <w:rFonts w:ascii="Times New Roman" w:hAnsi="Times New Roman"/>
      <w:sz w:val="28"/>
    </w:rPr>
  </w:style>
  <w:style w:type="character" w:customStyle="1" w:styleId="Heading4Char">
    <w:name w:val="Heading 4 Char"/>
    <w:basedOn w:val="DefaultParagraphFont"/>
    <w:link w:val="Heading4"/>
    <w:uiPriority w:val="9"/>
    <w:semiHidden/>
    <w:rsid w:val="00B63A44"/>
    <w:rPr>
      <w:rFonts w:asciiTheme="majorHAnsi" w:eastAsiaTheme="majorEastAsia" w:hAnsiTheme="majorHAnsi" w:cstheme="majorBidi"/>
      <w:b/>
      <w:bCs/>
      <w:i/>
      <w:iCs/>
      <w:color w:val="4F81BD" w:themeColor="accent1"/>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14242">
      <w:bodyDiv w:val="1"/>
      <w:marLeft w:val="0"/>
      <w:marRight w:val="0"/>
      <w:marTop w:val="0"/>
      <w:marBottom w:val="0"/>
      <w:divBdr>
        <w:top w:val="none" w:sz="0" w:space="0" w:color="auto"/>
        <w:left w:val="none" w:sz="0" w:space="0" w:color="auto"/>
        <w:bottom w:val="none" w:sz="0" w:space="0" w:color="auto"/>
        <w:right w:val="none" w:sz="0" w:space="0" w:color="auto"/>
      </w:divBdr>
    </w:div>
    <w:div w:id="1148204880">
      <w:bodyDiv w:val="1"/>
      <w:marLeft w:val="0"/>
      <w:marRight w:val="0"/>
      <w:marTop w:val="0"/>
      <w:marBottom w:val="0"/>
      <w:divBdr>
        <w:top w:val="none" w:sz="0" w:space="0" w:color="auto"/>
        <w:left w:val="none" w:sz="0" w:space="0" w:color="auto"/>
        <w:bottom w:val="none" w:sz="0" w:space="0" w:color="auto"/>
        <w:right w:val="none" w:sz="0" w:space="0" w:color="auto"/>
      </w:divBdr>
    </w:div>
    <w:div w:id="1608385117">
      <w:bodyDiv w:val="1"/>
      <w:marLeft w:val="0"/>
      <w:marRight w:val="0"/>
      <w:marTop w:val="0"/>
      <w:marBottom w:val="0"/>
      <w:divBdr>
        <w:top w:val="none" w:sz="0" w:space="0" w:color="auto"/>
        <w:left w:val="none" w:sz="0" w:space="0" w:color="auto"/>
        <w:bottom w:val="none" w:sz="0" w:space="0" w:color="auto"/>
        <w:right w:val="none" w:sz="0" w:space="0" w:color="auto"/>
      </w:divBdr>
    </w:div>
    <w:div w:id="194445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CA9CB2-A8D7-4E24-8A9C-BD394E961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2057</Words>
  <Characters>11727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13757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Cam Tu</dc:creator>
  <cp:lastModifiedBy>Le Hoang Tung</cp:lastModifiedBy>
  <cp:revision>3</cp:revision>
  <cp:lastPrinted>2026-01-30T07:27:00Z</cp:lastPrinted>
  <dcterms:created xsi:type="dcterms:W3CDTF">2026-03-18T07:02:00Z</dcterms:created>
  <dcterms:modified xsi:type="dcterms:W3CDTF">2026-03-31T07:31:00Z</dcterms:modified>
</cp:coreProperties>
</file>